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widowControl w:val="0"/>
        <w:adjustRightInd w:val="0"/>
        <w:snapToGrid w:val="0"/>
        <w:spacing w:before="48" w:beforeLines="20" w:after="48" w:afterLines="20" w:line="540" w:lineRule="exact"/>
        <w:ind w:firstLine="420"/>
        <w:jc w:val="both"/>
        <w:rPr>
          <w:rFonts w:hint="eastAsia" w:hAnsi="宋体" w:cs="宋体"/>
          <w:b w:val="0"/>
          <w:bCs/>
          <w:w w:val="97"/>
          <w:sz w:val="44"/>
          <w:szCs w:val="44"/>
        </w:rPr>
      </w:pPr>
    </w:p>
    <w:p>
      <w:pPr>
        <w:pStyle w:val="24"/>
        <w:widowControl w:val="0"/>
        <w:adjustRightInd w:val="0"/>
        <w:snapToGrid w:val="0"/>
        <w:spacing w:before="48" w:beforeLines="20" w:after="48" w:afterLines="20" w:line="540" w:lineRule="exact"/>
        <w:rPr>
          <w:rFonts w:hint="eastAsia" w:hAnsi="宋体" w:eastAsia="宋体" w:cs="宋体"/>
          <w:w w:val="97"/>
          <w:sz w:val="48"/>
          <w:szCs w:val="40"/>
          <w:lang w:val="en-US" w:eastAsia="zh-CN"/>
        </w:rPr>
      </w:pPr>
      <w:r>
        <w:rPr>
          <w:rFonts w:hint="eastAsia" w:hAnsi="宋体" w:cs="宋体"/>
          <w:w w:val="97"/>
          <w:sz w:val="48"/>
          <w:szCs w:val="40"/>
          <w:lang w:val="en-US" w:eastAsia="zh-CN"/>
        </w:rPr>
        <w:t>涡阳县城关街道办事处、星园街道办事处市民食堂运营单位（二次）</w:t>
      </w:r>
    </w:p>
    <w:p/>
    <w:p>
      <w:pPr>
        <w:rPr>
          <w:rFonts w:hint="eastAsia"/>
        </w:rPr>
      </w:pPr>
    </w:p>
    <w:p>
      <w:pPr>
        <w:jc w:val="center"/>
        <w:rPr>
          <w:rFonts w:hint="eastAsia"/>
          <w:b/>
          <w:sz w:val="84"/>
          <w:szCs w:val="84"/>
        </w:rPr>
      </w:pPr>
    </w:p>
    <w:p>
      <w:pPr>
        <w:jc w:val="center"/>
        <w:rPr>
          <w:b/>
          <w:sz w:val="72"/>
          <w:szCs w:val="84"/>
        </w:rPr>
      </w:pPr>
      <w:r>
        <w:rPr>
          <w:rFonts w:hint="eastAsia"/>
          <w:b/>
          <w:sz w:val="56"/>
          <w:szCs w:val="72"/>
        </w:rPr>
        <w:t>招</w:t>
      </w:r>
      <w:r>
        <w:rPr>
          <w:b/>
          <w:sz w:val="56"/>
          <w:szCs w:val="72"/>
        </w:rPr>
        <w:t xml:space="preserve">  </w:t>
      </w:r>
      <w:r>
        <w:rPr>
          <w:rFonts w:hint="eastAsia"/>
          <w:b/>
          <w:sz w:val="56"/>
          <w:szCs w:val="72"/>
        </w:rPr>
        <w:t>标</w:t>
      </w:r>
      <w:r>
        <w:rPr>
          <w:b/>
          <w:sz w:val="56"/>
          <w:szCs w:val="72"/>
        </w:rPr>
        <w:t xml:space="preserve">  </w:t>
      </w:r>
      <w:r>
        <w:rPr>
          <w:rFonts w:hint="eastAsia"/>
          <w:b/>
          <w:sz w:val="56"/>
          <w:szCs w:val="72"/>
        </w:rPr>
        <w:t>文</w:t>
      </w:r>
      <w:r>
        <w:rPr>
          <w:b/>
          <w:sz w:val="56"/>
          <w:szCs w:val="72"/>
        </w:rPr>
        <w:t xml:space="preserve">  </w:t>
      </w:r>
      <w:r>
        <w:rPr>
          <w:rFonts w:hint="eastAsia"/>
          <w:b/>
          <w:sz w:val="56"/>
          <w:szCs w:val="72"/>
        </w:rPr>
        <w:t>件</w:t>
      </w:r>
    </w:p>
    <w:p>
      <w:pPr>
        <w:ind w:firstLine="2380" w:firstLineChars="850"/>
        <w:rPr>
          <w:sz w:val="28"/>
          <w:szCs w:val="28"/>
        </w:rPr>
      </w:pPr>
    </w:p>
    <w:p>
      <w:pPr>
        <w:jc w:val="center"/>
        <w:rPr>
          <w:rFonts w:hint="default" w:eastAsia="Calibri"/>
          <w:sz w:val="28"/>
          <w:szCs w:val="28"/>
          <w:lang w:val="en-US" w:eastAsia="zh-CN"/>
        </w:rPr>
      </w:pPr>
      <w:r>
        <w:rPr>
          <w:rFonts w:hint="eastAsia" w:ascii="宋体" w:hAnsi="宋体"/>
          <w:b/>
          <w:sz w:val="40"/>
          <w:szCs w:val="32"/>
        </w:rPr>
        <w:t>项目编号：</w:t>
      </w:r>
      <w:r>
        <w:rPr>
          <w:rFonts w:hint="eastAsia" w:ascii="宋体" w:hAnsi="宋体"/>
          <w:b/>
          <w:sz w:val="40"/>
          <w:szCs w:val="32"/>
          <w:lang w:eastAsia="zh-CN"/>
        </w:rPr>
        <w:t>2021LXCZ039</w:t>
      </w:r>
    </w:p>
    <w:p>
      <w:pPr>
        <w:ind w:firstLine="2380" w:firstLineChars="850"/>
        <w:rPr>
          <w:sz w:val="28"/>
          <w:szCs w:val="28"/>
        </w:rPr>
      </w:pPr>
    </w:p>
    <w:p>
      <w:pPr>
        <w:ind w:firstLine="2380" w:firstLineChars="850"/>
        <w:rPr>
          <w:sz w:val="28"/>
          <w:szCs w:val="28"/>
        </w:rPr>
      </w:pPr>
    </w:p>
    <w:p>
      <w:pPr>
        <w:ind w:firstLine="2380" w:firstLineChars="850"/>
        <w:rPr>
          <w:rFonts w:hint="eastAsia"/>
          <w:sz w:val="28"/>
          <w:szCs w:val="28"/>
        </w:rPr>
      </w:pPr>
    </w:p>
    <w:p>
      <w:pPr>
        <w:ind w:firstLine="2380" w:firstLineChars="850"/>
        <w:rPr>
          <w:rFonts w:hint="eastAsia"/>
          <w:sz w:val="28"/>
          <w:szCs w:val="28"/>
        </w:rPr>
      </w:pPr>
    </w:p>
    <w:p>
      <w:pPr>
        <w:jc w:val="both"/>
        <w:rPr>
          <w:rFonts w:hint="eastAsia"/>
          <w:b/>
          <w:sz w:val="36"/>
        </w:rPr>
      </w:pPr>
    </w:p>
    <w:p>
      <w:pPr>
        <w:pStyle w:val="17"/>
        <w:rPr>
          <w:rFonts w:hint="eastAsia"/>
          <w:b/>
          <w:sz w:val="36"/>
        </w:rPr>
      </w:pPr>
    </w:p>
    <w:p>
      <w:pPr>
        <w:pStyle w:val="16"/>
        <w:rPr>
          <w:rFonts w:hint="eastAsia"/>
          <w:b/>
          <w:sz w:val="36"/>
        </w:rPr>
      </w:pPr>
    </w:p>
    <w:p>
      <w:pPr>
        <w:pStyle w:val="16"/>
        <w:rPr>
          <w:rFonts w:hint="eastAsia"/>
          <w:b/>
          <w:sz w:val="36"/>
        </w:rPr>
      </w:pPr>
    </w:p>
    <w:p>
      <w:pPr>
        <w:pStyle w:val="16"/>
        <w:rPr>
          <w:rFonts w:hint="eastAsia"/>
          <w:b/>
          <w:sz w:val="36"/>
        </w:rPr>
      </w:pPr>
    </w:p>
    <w:p>
      <w:pPr>
        <w:pStyle w:val="16"/>
        <w:rPr>
          <w:rFonts w:hint="eastAsia"/>
          <w:b/>
          <w:sz w:val="36"/>
        </w:rPr>
      </w:pPr>
    </w:p>
    <w:p>
      <w:pPr>
        <w:pStyle w:val="16"/>
        <w:rPr>
          <w:rFonts w:hint="eastAsia"/>
          <w:b/>
          <w:sz w:val="36"/>
        </w:rPr>
      </w:pPr>
    </w:p>
    <w:p>
      <w:pPr>
        <w:pStyle w:val="16"/>
        <w:rPr>
          <w:rFonts w:hint="eastAsia"/>
          <w:b/>
          <w:sz w:val="36"/>
        </w:rPr>
      </w:pPr>
    </w:p>
    <w:p>
      <w:pPr>
        <w:jc w:val="center"/>
        <w:rPr>
          <w:rFonts w:hint="eastAsia"/>
          <w:b/>
          <w:sz w:val="36"/>
        </w:rPr>
      </w:pPr>
    </w:p>
    <w:p>
      <w:pPr>
        <w:jc w:val="center"/>
        <w:rPr>
          <w:rFonts w:hint="eastAsia" w:eastAsia="宋体"/>
          <w:sz w:val="30"/>
          <w:lang w:eastAsia="zh-CN"/>
        </w:rPr>
      </w:pPr>
      <w:r>
        <w:rPr>
          <w:rFonts w:hint="eastAsia"/>
          <w:b/>
          <w:sz w:val="36"/>
        </w:rPr>
        <w:t>采购人：</w:t>
      </w:r>
      <w:r>
        <w:rPr>
          <w:rFonts w:hint="eastAsia"/>
          <w:b/>
          <w:sz w:val="36"/>
          <w:lang w:eastAsia="zh-CN"/>
        </w:rPr>
        <w:t>安徽涡河文化旅游集团有限公司</w:t>
      </w:r>
    </w:p>
    <w:p>
      <w:pPr>
        <w:jc w:val="center"/>
        <w:rPr>
          <w:rFonts w:hint="eastAsia"/>
          <w:sz w:val="30"/>
        </w:rPr>
      </w:pPr>
    </w:p>
    <w:p>
      <w:pPr>
        <w:jc w:val="center"/>
        <w:rPr>
          <w:rFonts w:hint="eastAsia" w:eastAsia="宋体"/>
          <w:b/>
          <w:sz w:val="36"/>
          <w:lang w:eastAsia="zh-CN"/>
        </w:rPr>
      </w:pPr>
      <w:r>
        <w:rPr>
          <w:rFonts w:hint="eastAsia"/>
          <w:b/>
          <w:sz w:val="36"/>
        </w:rPr>
        <w:t>招标代理机构：</w:t>
      </w:r>
      <w:r>
        <w:rPr>
          <w:rFonts w:hint="eastAsia"/>
          <w:b/>
          <w:sz w:val="36"/>
          <w:lang w:eastAsia="zh-CN"/>
        </w:rPr>
        <w:t>安徽雉河项目管理有限公司</w:t>
      </w:r>
    </w:p>
    <w:p>
      <w:pPr>
        <w:jc w:val="center"/>
        <w:rPr>
          <w:rFonts w:hint="eastAsia"/>
          <w:b/>
          <w:sz w:val="36"/>
        </w:rPr>
      </w:pPr>
    </w:p>
    <w:p>
      <w:pPr>
        <w:jc w:val="center"/>
        <w:rPr>
          <w:rFonts w:hint="eastAsia" w:eastAsia="宋体"/>
          <w:b/>
          <w:sz w:val="36"/>
          <w:lang w:eastAsia="zh-CN"/>
        </w:rPr>
      </w:pPr>
      <w:r>
        <w:rPr>
          <w:rFonts w:hint="eastAsia"/>
          <w:b/>
          <w:sz w:val="36"/>
          <w:lang w:val="en-US" w:eastAsia="zh-CN"/>
        </w:rPr>
        <w:t>2021</w:t>
      </w:r>
      <w:r>
        <w:rPr>
          <w:rFonts w:hint="eastAsia"/>
          <w:b/>
          <w:sz w:val="36"/>
        </w:rPr>
        <w:t>年</w:t>
      </w:r>
      <w:r>
        <w:rPr>
          <w:rFonts w:hint="eastAsia"/>
          <w:b/>
          <w:sz w:val="36"/>
          <w:lang w:val="en-US" w:eastAsia="zh-CN"/>
        </w:rPr>
        <w:t>7</w:t>
      </w:r>
      <w:r>
        <w:rPr>
          <w:rFonts w:hint="eastAsia"/>
          <w:b/>
          <w:sz w:val="36"/>
        </w:rPr>
        <w:t>月</w:t>
      </w:r>
      <w:r>
        <w:rPr>
          <w:rFonts w:hint="eastAsia"/>
          <w:b/>
          <w:sz w:val="36"/>
          <w:lang w:val="en-US" w:eastAsia="zh-CN"/>
        </w:rPr>
        <w:t>21</w:t>
      </w:r>
      <w:r>
        <w:rPr>
          <w:rFonts w:hint="eastAsia"/>
          <w:b/>
          <w:sz w:val="36"/>
          <w:lang w:eastAsia="zh-CN"/>
        </w:rPr>
        <w:t>日</w:t>
      </w:r>
    </w:p>
    <w:p>
      <w:pPr>
        <w:tabs>
          <w:tab w:val="left" w:pos="4620"/>
        </w:tabs>
        <w:spacing w:line="500" w:lineRule="exact"/>
        <w:jc w:val="both"/>
        <w:rPr>
          <w:rFonts w:hint="eastAsia" w:ascii="宋体" w:hAnsi="宋体" w:cs="宋体"/>
          <w:b/>
          <w:sz w:val="32"/>
          <w:szCs w:val="32"/>
        </w:rPr>
      </w:pPr>
    </w:p>
    <w:p>
      <w:pPr>
        <w:tabs>
          <w:tab w:val="left" w:pos="4620"/>
        </w:tabs>
        <w:spacing w:line="500" w:lineRule="exact"/>
        <w:jc w:val="center"/>
        <w:rPr>
          <w:rFonts w:hint="eastAsia" w:ascii="宋体" w:hAnsi="宋体" w:cs="宋体"/>
          <w:b/>
          <w:sz w:val="32"/>
          <w:szCs w:val="32"/>
        </w:rPr>
      </w:pPr>
    </w:p>
    <w:p>
      <w:pPr>
        <w:pStyle w:val="17"/>
        <w:rPr>
          <w:rFonts w:hint="eastAsia" w:ascii="宋体" w:hAnsi="宋体" w:cs="宋体"/>
          <w:b/>
          <w:sz w:val="32"/>
          <w:szCs w:val="32"/>
        </w:rPr>
      </w:pPr>
    </w:p>
    <w:p>
      <w:pPr>
        <w:pStyle w:val="16"/>
        <w:ind w:left="0" w:leftChars="0" w:firstLine="0" w:firstLineChars="0"/>
        <w:rPr>
          <w:rFonts w:hint="eastAsia" w:ascii="宋体" w:hAnsi="宋体" w:cs="宋体"/>
          <w:b/>
          <w:sz w:val="32"/>
          <w:szCs w:val="32"/>
        </w:rPr>
      </w:pPr>
    </w:p>
    <w:p>
      <w:pPr>
        <w:pStyle w:val="16"/>
        <w:rPr>
          <w:rFonts w:hint="eastAsia"/>
        </w:rPr>
      </w:pPr>
    </w:p>
    <w:p>
      <w:pPr>
        <w:tabs>
          <w:tab w:val="left" w:pos="4620"/>
        </w:tabs>
        <w:spacing w:line="500" w:lineRule="exact"/>
        <w:jc w:val="center"/>
        <w:rPr>
          <w:rFonts w:ascii="宋体" w:cs="宋体"/>
          <w:b/>
          <w:sz w:val="32"/>
          <w:szCs w:val="32"/>
        </w:rPr>
      </w:pPr>
      <w:r>
        <w:rPr>
          <w:rFonts w:hint="eastAsia" w:ascii="宋体" w:hAnsi="宋体" w:cs="宋体"/>
          <w:b/>
          <w:sz w:val="32"/>
          <w:szCs w:val="32"/>
        </w:rPr>
        <w:t>目</w:t>
      </w:r>
      <w:r>
        <w:rPr>
          <w:rFonts w:ascii="宋体" w:hAnsi="宋体" w:cs="宋体"/>
          <w:b/>
          <w:sz w:val="32"/>
          <w:szCs w:val="32"/>
        </w:rPr>
        <w:t xml:space="preserve">  </w:t>
      </w:r>
      <w:r>
        <w:rPr>
          <w:rFonts w:hint="eastAsia" w:ascii="宋体" w:hAnsi="宋体" w:cs="宋体"/>
          <w:b/>
          <w:sz w:val="32"/>
          <w:szCs w:val="32"/>
        </w:rPr>
        <w:t>录</w:t>
      </w:r>
    </w:p>
    <w:p>
      <w:pPr>
        <w:spacing w:line="360" w:lineRule="auto"/>
        <w:ind w:firstLine="565" w:firstLineChars="202"/>
        <w:rPr>
          <w:color w:val="auto"/>
          <w:sz w:val="28"/>
          <w:szCs w:val="28"/>
        </w:rPr>
      </w:pPr>
      <w:bookmarkStart w:id="0" w:name="_Hlt519045295"/>
      <w:bookmarkEnd w:id="0"/>
      <w:bookmarkStart w:id="1" w:name="_Hlt533241375"/>
      <w:bookmarkEnd w:id="1"/>
      <w:bookmarkStart w:id="2" w:name="_Hlt526418134"/>
      <w:bookmarkEnd w:id="2"/>
      <w:r>
        <w:rPr>
          <w:rFonts w:hint="eastAsia"/>
          <w:color w:val="auto"/>
          <w:sz w:val="28"/>
          <w:szCs w:val="28"/>
        </w:rPr>
        <w:t>第一章</w:t>
      </w:r>
      <w:r>
        <w:rPr>
          <w:rFonts w:hint="eastAsia"/>
          <w:color w:val="auto"/>
          <w:sz w:val="28"/>
          <w:szCs w:val="28"/>
        </w:rPr>
        <w:tab/>
      </w:r>
      <w:r>
        <w:rPr>
          <w:rFonts w:hint="eastAsia"/>
          <w:color w:val="auto"/>
          <w:sz w:val="28"/>
          <w:szCs w:val="28"/>
        </w:rPr>
        <w:t>招标公告</w:t>
      </w:r>
    </w:p>
    <w:p>
      <w:pPr>
        <w:spacing w:line="360" w:lineRule="auto"/>
        <w:ind w:firstLine="565" w:firstLineChars="202"/>
        <w:rPr>
          <w:rFonts w:hint="eastAsia" w:eastAsia="宋体"/>
          <w:color w:val="auto"/>
          <w:sz w:val="28"/>
          <w:szCs w:val="28"/>
          <w:lang w:eastAsia="zh-CN"/>
        </w:rPr>
      </w:pPr>
      <w:r>
        <w:rPr>
          <w:rFonts w:hint="eastAsia"/>
          <w:color w:val="auto"/>
          <w:sz w:val="28"/>
          <w:szCs w:val="28"/>
        </w:rPr>
        <w:t>第二章</w:t>
      </w:r>
      <w:r>
        <w:rPr>
          <w:rFonts w:hint="eastAsia"/>
          <w:color w:val="auto"/>
          <w:sz w:val="28"/>
          <w:szCs w:val="28"/>
        </w:rPr>
        <w:tab/>
      </w:r>
      <w:r>
        <w:rPr>
          <w:rFonts w:hint="eastAsia"/>
          <w:color w:val="auto"/>
          <w:sz w:val="28"/>
          <w:szCs w:val="28"/>
          <w:lang w:eastAsia="zh-CN"/>
        </w:rPr>
        <w:t>供应商</w:t>
      </w:r>
      <w:r>
        <w:rPr>
          <w:rFonts w:hint="eastAsia"/>
          <w:color w:val="auto"/>
          <w:sz w:val="28"/>
          <w:szCs w:val="28"/>
        </w:rPr>
        <w:t>须知</w:t>
      </w:r>
      <w:r>
        <w:rPr>
          <w:rFonts w:hint="eastAsia"/>
          <w:color w:val="auto"/>
          <w:sz w:val="28"/>
          <w:szCs w:val="28"/>
          <w:lang w:eastAsia="zh-CN"/>
        </w:rPr>
        <w:t>前附表</w:t>
      </w:r>
    </w:p>
    <w:p>
      <w:pPr>
        <w:spacing w:line="360" w:lineRule="auto"/>
        <w:ind w:firstLine="565" w:firstLineChars="202"/>
        <w:rPr>
          <w:color w:val="auto"/>
          <w:sz w:val="28"/>
          <w:szCs w:val="28"/>
        </w:rPr>
      </w:pPr>
      <w:r>
        <w:rPr>
          <w:rFonts w:hint="eastAsia"/>
          <w:color w:val="auto"/>
          <w:sz w:val="28"/>
          <w:szCs w:val="28"/>
        </w:rPr>
        <w:t>第三章</w:t>
      </w:r>
      <w:r>
        <w:rPr>
          <w:rFonts w:hint="eastAsia"/>
          <w:color w:val="auto"/>
          <w:sz w:val="28"/>
          <w:szCs w:val="28"/>
        </w:rPr>
        <w:tab/>
      </w:r>
      <w:r>
        <w:rPr>
          <w:rFonts w:hint="eastAsia"/>
          <w:color w:val="auto"/>
          <w:sz w:val="28"/>
          <w:szCs w:val="28"/>
        </w:rPr>
        <w:t>服务内容及要求</w:t>
      </w:r>
    </w:p>
    <w:p>
      <w:pPr>
        <w:spacing w:line="360" w:lineRule="auto"/>
        <w:ind w:firstLine="565" w:firstLineChars="202"/>
        <w:rPr>
          <w:rFonts w:hint="eastAsia" w:eastAsia="宋体"/>
          <w:color w:val="auto"/>
          <w:sz w:val="28"/>
          <w:szCs w:val="28"/>
          <w:lang w:eastAsia="zh-CN"/>
        </w:rPr>
      </w:pPr>
      <w:r>
        <w:rPr>
          <w:rFonts w:hint="eastAsia"/>
          <w:color w:val="auto"/>
          <w:sz w:val="28"/>
          <w:szCs w:val="28"/>
        </w:rPr>
        <w:t>第四章</w:t>
      </w:r>
      <w:r>
        <w:rPr>
          <w:rFonts w:hint="eastAsia"/>
          <w:color w:val="auto"/>
          <w:sz w:val="28"/>
          <w:szCs w:val="28"/>
        </w:rPr>
        <w:tab/>
      </w:r>
      <w:r>
        <w:rPr>
          <w:rFonts w:hint="eastAsia"/>
          <w:color w:val="auto"/>
          <w:sz w:val="28"/>
          <w:szCs w:val="28"/>
          <w:lang w:eastAsia="zh-CN"/>
        </w:rPr>
        <w:t>评标办法</w:t>
      </w:r>
    </w:p>
    <w:p>
      <w:pPr>
        <w:spacing w:line="360" w:lineRule="auto"/>
        <w:ind w:firstLine="565" w:firstLineChars="202"/>
        <w:rPr>
          <w:rFonts w:hint="eastAsia"/>
          <w:color w:val="auto"/>
          <w:sz w:val="28"/>
          <w:szCs w:val="28"/>
          <w:lang w:val="en-US" w:eastAsia="zh-CN"/>
        </w:rPr>
      </w:pPr>
      <w:r>
        <w:rPr>
          <w:rFonts w:hint="eastAsia"/>
          <w:color w:val="auto"/>
          <w:sz w:val="28"/>
          <w:szCs w:val="28"/>
          <w:lang w:val="en-US" w:eastAsia="zh-CN"/>
        </w:rPr>
        <w:t>第五章  投标单位须知</w:t>
      </w:r>
    </w:p>
    <w:p>
      <w:pPr>
        <w:spacing w:line="360" w:lineRule="auto"/>
        <w:ind w:firstLine="565" w:firstLineChars="202"/>
        <w:rPr>
          <w:rFonts w:hint="eastAsia"/>
          <w:color w:val="auto"/>
          <w:sz w:val="28"/>
          <w:szCs w:val="28"/>
        </w:rPr>
      </w:pPr>
      <w:r>
        <w:rPr>
          <w:rFonts w:hint="eastAsia"/>
          <w:color w:val="auto"/>
          <w:sz w:val="28"/>
          <w:szCs w:val="28"/>
        </w:rPr>
        <w:t>第</w:t>
      </w:r>
      <w:r>
        <w:rPr>
          <w:rFonts w:hint="eastAsia"/>
          <w:color w:val="auto"/>
          <w:sz w:val="28"/>
          <w:szCs w:val="28"/>
          <w:lang w:eastAsia="zh-CN"/>
        </w:rPr>
        <w:t>六</w:t>
      </w:r>
      <w:r>
        <w:rPr>
          <w:rFonts w:hint="eastAsia"/>
          <w:color w:val="auto"/>
          <w:sz w:val="28"/>
          <w:szCs w:val="28"/>
        </w:rPr>
        <w:t>章</w:t>
      </w:r>
      <w:r>
        <w:rPr>
          <w:rFonts w:hint="eastAsia"/>
          <w:color w:val="auto"/>
          <w:sz w:val="28"/>
          <w:szCs w:val="28"/>
        </w:rPr>
        <w:tab/>
      </w:r>
      <w:r>
        <w:rPr>
          <w:rFonts w:hint="eastAsia"/>
          <w:color w:val="auto"/>
          <w:sz w:val="28"/>
          <w:szCs w:val="28"/>
        </w:rPr>
        <w:t>合同条款及格式</w:t>
      </w:r>
    </w:p>
    <w:p>
      <w:pPr>
        <w:spacing w:line="360" w:lineRule="auto"/>
        <w:ind w:firstLine="565" w:firstLineChars="202"/>
        <w:rPr>
          <w:rFonts w:hint="eastAsia"/>
          <w:color w:val="auto"/>
          <w:sz w:val="28"/>
          <w:szCs w:val="28"/>
        </w:rPr>
      </w:pPr>
      <w:r>
        <w:rPr>
          <w:rFonts w:hint="eastAsia"/>
          <w:color w:val="auto"/>
          <w:sz w:val="28"/>
          <w:szCs w:val="28"/>
        </w:rPr>
        <w:t>第七章</w:t>
      </w:r>
      <w:r>
        <w:rPr>
          <w:rFonts w:hint="eastAsia"/>
          <w:color w:val="auto"/>
          <w:sz w:val="28"/>
          <w:szCs w:val="28"/>
          <w:lang w:val="en-US" w:eastAsia="zh-CN"/>
        </w:rPr>
        <w:t xml:space="preserve">  </w:t>
      </w:r>
      <w:r>
        <w:rPr>
          <w:rFonts w:hint="eastAsia"/>
          <w:color w:val="auto"/>
          <w:sz w:val="28"/>
          <w:szCs w:val="28"/>
        </w:rPr>
        <w:t>投标文件格式</w:t>
      </w:r>
    </w:p>
    <w:p>
      <w:pPr>
        <w:pStyle w:val="14"/>
        <w:tabs>
          <w:tab w:val="right" w:leader="dot" w:pos="9525"/>
        </w:tabs>
        <w:rPr>
          <w:rFonts w:hint="eastAsia" w:ascii="宋体" w:hAnsi="宋体" w:eastAsia="宋体" w:cs="宋体"/>
          <w:szCs w:val="28"/>
          <w:lang w:val="en-US" w:eastAsia="zh-CN"/>
        </w:rPr>
      </w:pPr>
    </w:p>
    <w:p>
      <w:pPr>
        <w:pStyle w:val="3"/>
        <w:numPr>
          <w:ilvl w:val="0"/>
          <w:numId w:val="1"/>
        </w:numPr>
        <w:spacing w:before="120" w:beforeLines="50" w:after="120" w:afterLines="50" w:line="360" w:lineRule="auto"/>
        <w:jc w:val="center"/>
        <w:rPr>
          <w:rFonts w:hint="eastAsia" w:ascii="Calibri" w:hAnsi="宋体" w:eastAsia="宋体" w:cs="Times New Roman"/>
          <w:b/>
          <w:bCs w:val="0"/>
          <w:color w:val="auto"/>
          <w:kern w:val="2"/>
          <w:sz w:val="44"/>
          <w:szCs w:val="44"/>
          <w:lang w:val="en-US" w:eastAsia="zh-CN" w:bidi="ar-SA"/>
        </w:rPr>
      </w:pPr>
      <w:r>
        <w:rPr>
          <w:rFonts w:ascii="黑体" w:hAnsi="宋体" w:eastAsia="黑体"/>
          <w:sz w:val="32"/>
        </w:rPr>
        <w:br w:type="page"/>
      </w:r>
      <w:bookmarkStart w:id="3" w:name="_Toc4204"/>
      <w:bookmarkStart w:id="4" w:name="_Toc17854"/>
      <w:bookmarkStart w:id="5" w:name="_Toc444262569"/>
      <w:bookmarkStart w:id="6" w:name="_Toc7996"/>
      <w:bookmarkStart w:id="7" w:name="_Toc12868"/>
      <w:r>
        <w:rPr>
          <w:rFonts w:hint="eastAsia" w:ascii="Calibri" w:hAnsi="宋体" w:eastAsia="宋体" w:cs="Times New Roman"/>
          <w:b/>
          <w:bCs w:val="0"/>
          <w:color w:val="auto"/>
          <w:kern w:val="2"/>
          <w:sz w:val="44"/>
          <w:szCs w:val="44"/>
          <w:lang w:val="en-US" w:eastAsia="zh-CN" w:bidi="ar-SA"/>
        </w:rPr>
        <w:t>招标公告</w:t>
      </w:r>
      <w:bookmarkEnd w:id="3"/>
      <w:bookmarkEnd w:id="4"/>
      <w:bookmarkEnd w:id="5"/>
      <w:bookmarkEnd w:id="6"/>
      <w:bookmarkEnd w:id="7"/>
      <w:r>
        <w:rPr>
          <w:rFonts w:hint="eastAsia" w:ascii="Calibri" w:hAnsi="宋体" w:eastAsia="宋体" w:cs="Times New Roman"/>
          <w:b/>
          <w:bCs w:val="0"/>
          <w:color w:val="auto"/>
          <w:kern w:val="2"/>
          <w:sz w:val="44"/>
          <w:szCs w:val="44"/>
          <w:lang w:val="en-US" w:eastAsia="zh-CN" w:bidi="ar-SA"/>
        </w:rPr>
        <w:t xml:space="preserve"> </w:t>
      </w:r>
    </w:p>
    <w:p>
      <w:pPr>
        <w:pStyle w:val="3"/>
        <w:numPr>
          <w:ilvl w:val="0"/>
          <w:numId w:val="0"/>
        </w:numPr>
        <w:spacing w:before="120" w:beforeLines="50" w:after="120" w:afterLines="50" w:line="360" w:lineRule="auto"/>
        <w:jc w:val="center"/>
        <w:rPr>
          <w:rFonts w:hint="eastAsia" w:ascii="Calibri" w:hAnsi="宋体" w:eastAsia="宋体" w:cs="Times New Roman"/>
          <w:b/>
          <w:bCs w:val="0"/>
          <w:color w:val="auto"/>
          <w:kern w:val="2"/>
          <w:sz w:val="36"/>
          <w:szCs w:val="32"/>
          <w:lang w:val="en-US" w:eastAsia="zh-CN" w:bidi="ar-SA"/>
        </w:rPr>
      </w:pPr>
      <w:r>
        <w:rPr>
          <w:rFonts w:hint="eastAsia" w:hAnsi="宋体" w:cs="Times New Roman"/>
          <w:b/>
          <w:bCs w:val="0"/>
          <w:color w:val="auto"/>
          <w:kern w:val="2"/>
          <w:sz w:val="36"/>
          <w:szCs w:val="32"/>
          <w:lang w:val="en-US" w:eastAsia="zh-CN" w:bidi="ar-SA"/>
        </w:rPr>
        <w:t>涡阳县城关街道办事处、星园街道办事处市民食堂运营单位（二次）</w:t>
      </w:r>
    </w:p>
    <w:p>
      <w:pPr>
        <w:widowControl w:val="0"/>
        <w:spacing w:after="0" w:line="360" w:lineRule="auto"/>
        <w:ind w:right="-10" w:firstLine="643" w:firstLineChars="200"/>
        <w:jc w:val="both"/>
        <w:rPr>
          <w:rFonts w:hint="default" w:ascii="宋体" w:hAnsi="宋体" w:eastAsia="宋体"/>
          <w:b/>
          <w:bCs w:val="0"/>
          <w:color w:val="auto"/>
          <w:kern w:val="2"/>
          <w:sz w:val="32"/>
          <w:szCs w:val="24"/>
          <w:lang w:val="en-US" w:eastAsia="zh-CN"/>
        </w:rPr>
      </w:pPr>
      <w:r>
        <w:rPr>
          <w:rFonts w:hint="eastAsia" w:ascii="宋体" w:hAnsi="宋体" w:eastAsia="宋体"/>
          <w:b/>
          <w:bCs w:val="0"/>
          <w:color w:val="auto"/>
          <w:kern w:val="2"/>
          <w:sz w:val="32"/>
          <w:szCs w:val="24"/>
          <w:lang w:val="en-US" w:eastAsia="zh-CN"/>
        </w:rPr>
        <w:t>项目编号：</w:t>
      </w:r>
      <w:r>
        <w:rPr>
          <w:rFonts w:hint="eastAsia" w:ascii="宋体" w:hAnsi="宋体"/>
          <w:b/>
          <w:bCs w:val="0"/>
          <w:color w:val="auto"/>
          <w:kern w:val="2"/>
          <w:sz w:val="32"/>
          <w:szCs w:val="24"/>
          <w:lang w:val="en-US" w:eastAsia="zh-CN"/>
        </w:rPr>
        <w:t>2021LXCZ039</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一、招标条件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1、项目名称：</w:t>
      </w:r>
      <w:r>
        <w:rPr>
          <w:rFonts w:hint="eastAsia" w:ascii="宋体" w:hAnsi="宋体"/>
          <w:bCs/>
          <w:color w:val="auto"/>
          <w:kern w:val="2"/>
          <w:sz w:val="28"/>
          <w:lang w:val="en-US" w:eastAsia="zh-CN"/>
        </w:rPr>
        <w:t>涡阳县城关街道办事处、星园街道办事处市民食堂运营单位（二次）</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2、采 购 人：</w:t>
      </w:r>
      <w:bookmarkStart w:id="8" w:name="_Toc300834930"/>
      <w:bookmarkStart w:id="9" w:name="_Toc152042289"/>
      <w:bookmarkStart w:id="10" w:name="_Toc247513935"/>
      <w:bookmarkStart w:id="11" w:name="_Toc144974481"/>
      <w:bookmarkStart w:id="12" w:name="_Toc152045513"/>
      <w:bookmarkStart w:id="13" w:name="_Toc247527536"/>
      <w:r>
        <w:rPr>
          <w:rFonts w:hint="eastAsia" w:ascii="宋体" w:hAnsi="宋体" w:eastAsia="宋体"/>
          <w:bCs/>
          <w:color w:val="auto"/>
          <w:kern w:val="2"/>
          <w:sz w:val="28"/>
          <w:lang w:val="en-US" w:eastAsia="zh-CN"/>
        </w:rPr>
        <w:t>安徽涡河文化旅游集团有限公司</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3、资金来源: 自筹资金</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该项目已具备招标条件，现进行公开招标，欢迎符合条件的供应商参加投标。</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二、 项目概况与招标范围</w:t>
      </w:r>
      <w:bookmarkEnd w:id="8"/>
      <w:bookmarkEnd w:id="9"/>
      <w:bookmarkEnd w:id="10"/>
      <w:bookmarkEnd w:id="11"/>
      <w:bookmarkEnd w:id="12"/>
      <w:bookmarkEnd w:id="13"/>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1、项目地点：涡阳县</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2、招标内容：</w:t>
      </w:r>
      <w:r>
        <w:rPr>
          <w:rFonts w:hint="eastAsia" w:ascii="宋体" w:hAnsi="宋体"/>
          <w:bCs/>
          <w:color w:val="auto"/>
          <w:kern w:val="2"/>
          <w:sz w:val="28"/>
          <w:lang w:val="en-US" w:eastAsia="zh-CN"/>
        </w:rPr>
        <w:t>涡阳县城关街道办事处、星园街道办事处市民食堂运营单位（二次）</w:t>
      </w:r>
      <w:r>
        <w:rPr>
          <w:rFonts w:hint="eastAsia" w:ascii="宋体" w:hAnsi="宋体" w:eastAsia="宋体"/>
          <w:bCs/>
          <w:color w:val="auto"/>
          <w:kern w:val="2"/>
          <w:sz w:val="28"/>
          <w:lang w:val="en-US" w:eastAsia="zh-CN"/>
        </w:rPr>
        <w:t>，具体详见招标文件。</w:t>
      </w:r>
    </w:p>
    <w:p>
      <w:pPr>
        <w:widowControl w:val="0"/>
        <w:spacing w:after="0" w:line="360" w:lineRule="auto"/>
        <w:ind w:right="-10" w:firstLine="560" w:firstLineChars="200"/>
        <w:jc w:val="both"/>
        <w:rPr>
          <w:rFonts w:hint="eastAsia" w:ascii="宋体" w:hAnsi="宋体" w:eastAsia="宋体"/>
          <w:b w:val="0"/>
          <w:bCs/>
          <w:color w:val="auto"/>
          <w:kern w:val="2"/>
          <w:sz w:val="28"/>
          <w:lang w:val="en-US" w:eastAsia="zh-CN"/>
        </w:rPr>
      </w:pPr>
      <w:r>
        <w:rPr>
          <w:rFonts w:hint="eastAsia" w:ascii="宋体" w:hAnsi="宋体" w:eastAsia="宋体"/>
          <w:bCs/>
          <w:color w:val="auto"/>
          <w:kern w:val="2"/>
          <w:sz w:val="28"/>
          <w:lang w:val="en-US" w:eastAsia="zh-CN"/>
        </w:rPr>
        <w:t>3、</w:t>
      </w:r>
      <w:r>
        <w:rPr>
          <w:rFonts w:hint="eastAsia" w:ascii="宋体" w:hAnsi="宋体"/>
          <w:b w:val="0"/>
          <w:bCs/>
          <w:color w:val="auto"/>
          <w:kern w:val="2"/>
          <w:sz w:val="28"/>
          <w:lang w:val="en-US" w:eastAsia="zh-CN"/>
        </w:rPr>
        <w:t>招标金额</w:t>
      </w:r>
      <w:r>
        <w:rPr>
          <w:rFonts w:hint="eastAsia" w:ascii="宋体" w:hAnsi="宋体" w:eastAsia="宋体"/>
          <w:b w:val="0"/>
          <w:bCs/>
          <w:color w:val="auto"/>
          <w:kern w:val="2"/>
          <w:sz w:val="28"/>
          <w:lang w:val="en-US" w:eastAsia="zh-CN"/>
        </w:rPr>
        <w:t>：城关街道办事处不得低于</w:t>
      </w:r>
      <w:r>
        <w:rPr>
          <w:rFonts w:hint="eastAsia" w:ascii="宋体" w:hAnsi="宋体"/>
          <w:b w:val="0"/>
          <w:bCs/>
          <w:color w:val="auto"/>
          <w:kern w:val="2"/>
          <w:sz w:val="28"/>
          <w:lang w:val="en-US" w:eastAsia="zh-CN"/>
        </w:rPr>
        <w:t>300000</w:t>
      </w:r>
      <w:r>
        <w:rPr>
          <w:rFonts w:hint="eastAsia" w:ascii="宋体" w:hAnsi="宋体" w:eastAsia="宋体"/>
          <w:b w:val="0"/>
          <w:bCs/>
          <w:color w:val="auto"/>
          <w:kern w:val="2"/>
          <w:sz w:val="28"/>
          <w:lang w:val="en-US" w:eastAsia="zh-CN"/>
        </w:rPr>
        <w:t xml:space="preserve">元/年；星园街道办事处不得低于 </w:t>
      </w:r>
      <w:r>
        <w:rPr>
          <w:rFonts w:hint="eastAsia" w:ascii="宋体" w:hAnsi="宋体"/>
          <w:b w:val="0"/>
          <w:bCs/>
          <w:color w:val="auto"/>
          <w:kern w:val="2"/>
          <w:sz w:val="28"/>
          <w:lang w:val="en-US" w:eastAsia="zh-CN"/>
        </w:rPr>
        <w:t>249000</w:t>
      </w:r>
      <w:r>
        <w:rPr>
          <w:rFonts w:hint="eastAsia" w:ascii="宋体" w:hAnsi="宋体" w:eastAsia="宋体"/>
          <w:b w:val="0"/>
          <w:bCs/>
          <w:color w:val="auto"/>
          <w:kern w:val="2"/>
          <w:sz w:val="28"/>
          <w:lang w:val="en-US" w:eastAsia="zh-CN"/>
        </w:rPr>
        <w:t>元/年。</w:t>
      </w:r>
    </w:p>
    <w:p>
      <w:pPr>
        <w:widowControl w:val="0"/>
        <w:spacing w:after="0" w:line="360" w:lineRule="auto"/>
        <w:ind w:right="-10" w:firstLine="560" w:firstLineChars="200"/>
        <w:jc w:val="both"/>
        <w:rPr>
          <w:rFonts w:hint="default" w:ascii="宋体" w:hAnsi="宋体" w:eastAsia="宋体"/>
          <w:bCs/>
          <w:color w:val="auto"/>
          <w:kern w:val="2"/>
          <w:sz w:val="28"/>
          <w:lang w:val="en-US" w:eastAsia="zh-CN"/>
        </w:rPr>
      </w:pPr>
      <w:r>
        <w:rPr>
          <w:rFonts w:hint="eastAsia" w:ascii="宋体" w:hAnsi="宋体"/>
          <w:bCs/>
          <w:color w:val="auto"/>
          <w:kern w:val="2"/>
          <w:sz w:val="28"/>
          <w:lang w:val="en-US" w:eastAsia="zh-CN"/>
        </w:rPr>
        <w:t>4</w:t>
      </w: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服务期</w:t>
      </w:r>
      <w:r>
        <w:rPr>
          <w:rFonts w:hint="default" w:ascii="宋体" w:hAnsi="宋体" w:eastAsia="宋体"/>
          <w:bCs/>
          <w:color w:val="auto"/>
          <w:kern w:val="2"/>
          <w:sz w:val="28"/>
          <w:lang w:val="en-US" w:eastAsia="zh-CN"/>
        </w:rPr>
        <w:t>：三年（1+1+1自合同签订之日起计算，合同一年一签，经业主考核合格后可续签）</w:t>
      </w:r>
      <w:r>
        <w:rPr>
          <w:rFonts w:hint="eastAsia" w:ascii="宋体" w:hAnsi="宋体"/>
          <w:bCs/>
          <w:color w:val="auto"/>
          <w:kern w:val="2"/>
          <w:sz w:val="28"/>
          <w:highlight w:val="none"/>
          <w:lang w:eastAsia="zh-CN"/>
        </w:rPr>
        <w:t>。</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bCs/>
          <w:color w:val="auto"/>
          <w:kern w:val="2"/>
          <w:sz w:val="28"/>
          <w:lang w:val="en-US" w:eastAsia="zh-CN"/>
        </w:rPr>
        <w:t>5</w:t>
      </w:r>
      <w:r>
        <w:rPr>
          <w:rFonts w:hint="eastAsia" w:ascii="宋体" w:hAnsi="宋体" w:eastAsia="宋体"/>
          <w:bCs/>
          <w:color w:val="auto"/>
          <w:kern w:val="2"/>
          <w:sz w:val="28"/>
          <w:lang w:val="en-US" w:eastAsia="zh-CN"/>
        </w:rPr>
        <w:t>、标包划分：共分为1个标包。</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三、 投标单位资格要求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1、符合《中华人民共和国政府采购法》第二十二条规定的供应商资格条件：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w:t>
      </w:r>
      <w:r>
        <w:rPr>
          <w:rFonts w:hint="eastAsia" w:ascii="宋体" w:hAnsi="宋体"/>
          <w:bCs/>
          <w:color w:val="auto"/>
          <w:kern w:val="2"/>
          <w:sz w:val="28"/>
          <w:lang w:val="en-US" w:eastAsia="zh-CN"/>
        </w:rPr>
        <w:t>、</w:t>
      </w:r>
      <w:r>
        <w:rPr>
          <w:rFonts w:hint="eastAsia" w:ascii="宋体" w:hAnsi="宋体" w:eastAsia="宋体"/>
          <w:bCs/>
          <w:color w:val="auto"/>
          <w:kern w:val="2"/>
          <w:sz w:val="28"/>
          <w:lang w:val="en-US" w:eastAsia="zh-CN"/>
        </w:rPr>
        <w:t>投标人须提供2018年1月1日至今（时间以合同签订时间为准），县级</w:t>
      </w:r>
      <w:r>
        <w:rPr>
          <w:rFonts w:hint="eastAsia" w:ascii="宋体" w:hAnsi="宋体"/>
          <w:bCs/>
          <w:color w:val="auto"/>
          <w:kern w:val="2"/>
          <w:sz w:val="28"/>
          <w:lang w:val="en-US" w:eastAsia="zh-CN"/>
        </w:rPr>
        <w:t>及</w:t>
      </w:r>
      <w:r>
        <w:rPr>
          <w:rFonts w:hint="eastAsia" w:ascii="宋体" w:hAnsi="宋体" w:eastAsia="宋体"/>
          <w:bCs/>
          <w:color w:val="auto"/>
          <w:kern w:val="2"/>
          <w:sz w:val="28"/>
          <w:lang w:val="en-US" w:eastAsia="zh-CN"/>
        </w:rPr>
        <w:t>以上</w:t>
      </w:r>
      <w:r>
        <w:rPr>
          <w:rFonts w:hint="eastAsia" w:ascii="宋体" w:hAnsi="宋体"/>
          <w:bCs/>
          <w:color w:val="auto"/>
          <w:kern w:val="2"/>
          <w:sz w:val="28"/>
          <w:lang w:val="en-US" w:eastAsia="zh-CN"/>
        </w:rPr>
        <w:t>党政食堂或事业单位或企业单位</w:t>
      </w:r>
      <w:r>
        <w:rPr>
          <w:rFonts w:hint="eastAsia" w:ascii="宋体" w:hAnsi="宋体"/>
          <w:bCs/>
          <w:color w:val="000000" w:themeColor="text1"/>
          <w:kern w:val="2"/>
          <w:sz w:val="28"/>
          <w:lang w:val="en-US" w:eastAsia="zh-CN"/>
          <w14:textFill>
            <w14:solidFill>
              <w14:schemeClr w14:val="tx1"/>
            </w14:solidFill>
          </w14:textFill>
        </w:rPr>
        <w:t>或高等学校</w:t>
      </w:r>
      <w:r>
        <w:rPr>
          <w:rFonts w:hint="eastAsia" w:ascii="宋体" w:hAnsi="宋体" w:eastAsia="宋体"/>
          <w:bCs/>
          <w:color w:val="000000" w:themeColor="text1"/>
          <w:kern w:val="2"/>
          <w:sz w:val="28"/>
          <w:lang w:val="en-US" w:eastAsia="zh-CN"/>
          <w14:textFill>
            <w14:solidFill>
              <w14:schemeClr w14:val="tx1"/>
            </w14:solidFill>
          </w14:textFill>
        </w:rPr>
        <w:t>餐饮经营业绩</w:t>
      </w:r>
      <w:r>
        <w:rPr>
          <w:rFonts w:hint="eastAsia" w:ascii="宋体" w:hAnsi="宋体" w:eastAsia="宋体"/>
          <w:bCs/>
          <w:color w:val="auto"/>
          <w:kern w:val="2"/>
          <w:sz w:val="28"/>
          <w:lang w:val="en-US" w:eastAsia="zh-CN"/>
        </w:rPr>
        <w:t>一个，须提供合同及中标通知书，原件的复印件或扫描件加盖公章装订至投标文件中（合同业绩信息须能体现评审要素，如无法体现评审要素的须提供业主方出具的证明材料）。</w:t>
      </w:r>
    </w:p>
    <w:p>
      <w:pPr>
        <w:widowControl w:val="0"/>
        <w:spacing w:after="0" w:line="360" w:lineRule="auto"/>
        <w:ind w:right="-10" w:firstLine="560" w:firstLineChars="200"/>
        <w:jc w:val="both"/>
        <w:rPr>
          <w:rFonts w:hint="default" w:ascii="宋体" w:hAnsi="宋体" w:eastAsia="宋体"/>
          <w:bCs/>
          <w:color w:val="auto"/>
          <w:kern w:val="2"/>
          <w:sz w:val="28"/>
          <w:lang w:val="en-US" w:eastAsia="zh-CN"/>
        </w:rPr>
      </w:pPr>
      <w:r>
        <w:rPr>
          <w:rFonts w:hint="eastAsia" w:ascii="宋体" w:hAnsi="宋体"/>
          <w:bCs/>
          <w:color w:val="auto"/>
          <w:kern w:val="2"/>
          <w:sz w:val="28"/>
          <w:lang w:val="en-US" w:eastAsia="zh-CN"/>
        </w:rPr>
        <w:t>3</w:t>
      </w:r>
      <w:r>
        <w:rPr>
          <w:rFonts w:hint="eastAsia" w:ascii="宋体" w:hAnsi="宋体" w:eastAsia="宋体"/>
          <w:bCs/>
          <w:color w:val="auto"/>
          <w:kern w:val="2"/>
          <w:sz w:val="28"/>
          <w:lang w:val="en-US" w:eastAsia="zh-CN"/>
        </w:rPr>
        <w:t>、本项目不接受联合体投标。</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四、招标文件的获取</w:t>
      </w:r>
      <w:r>
        <w:rPr>
          <w:rFonts w:hint="eastAsia" w:ascii="宋体" w:hAnsi="宋体"/>
          <w:b/>
          <w:bCs w:val="0"/>
          <w:color w:val="auto"/>
          <w:kern w:val="2"/>
          <w:sz w:val="28"/>
          <w:lang w:val="en-US" w:eastAsia="zh-CN"/>
        </w:rPr>
        <w:t>：自行下载，详见附件。</w:t>
      </w:r>
    </w:p>
    <w:p>
      <w:pPr>
        <w:widowControl w:val="0"/>
        <w:numPr>
          <w:ilvl w:val="0"/>
          <w:numId w:val="2"/>
        </w:numPr>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b/>
          <w:bCs w:val="0"/>
          <w:color w:val="auto"/>
          <w:kern w:val="2"/>
          <w:sz w:val="28"/>
          <w:lang w:val="en-US" w:eastAsia="zh-CN"/>
        </w:rPr>
        <w:t>投标</w:t>
      </w:r>
      <w:r>
        <w:rPr>
          <w:rFonts w:hint="eastAsia" w:ascii="宋体" w:hAnsi="宋体" w:eastAsia="宋体"/>
          <w:b/>
          <w:bCs w:val="0"/>
          <w:color w:val="auto"/>
          <w:kern w:val="2"/>
          <w:sz w:val="28"/>
          <w:lang w:val="en-US" w:eastAsia="zh-CN"/>
        </w:rPr>
        <w:t>文件的递交及开标</w:t>
      </w:r>
    </w:p>
    <w:p>
      <w:pPr>
        <w:widowControl w:val="0"/>
        <w:numPr>
          <w:ilvl w:val="0"/>
          <w:numId w:val="0"/>
        </w:numPr>
        <w:spacing w:after="0" w:line="360" w:lineRule="auto"/>
        <w:ind w:right="-10" w:rightChars="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w:t>
      </w:r>
      <w:r>
        <w:rPr>
          <w:rFonts w:hint="eastAsia" w:ascii="宋体" w:hAnsi="宋体"/>
          <w:bCs/>
          <w:color w:val="auto"/>
          <w:kern w:val="2"/>
          <w:sz w:val="28"/>
          <w:lang w:val="en-US" w:eastAsia="zh-CN"/>
        </w:rPr>
        <w:t>投标</w:t>
      </w:r>
      <w:r>
        <w:rPr>
          <w:rFonts w:hint="eastAsia" w:ascii="宋体" w:hAnsi="宋体" w:eastAsia="宋体"/>
          <w:bCs/>
          <w:color w:val="auto"/>
          <w:kern w:val="2"/>
          <w:sz w:val="28"/>
          <w:lang w:val="en-US" w:eastAsia="zh-CN"/>
        </w:rPr>
        <w:t>文件递交的截止时间（投标截止时间/开标时间）：202</w:t>
      </w:r>
      <w:r>
        <w:rPr>
          <w:rFonts w:hint="eastAsia" w:ascii="宋体" w:hAnsi="宋体"/>
          <w:bCs/>
          <w:color w:val="auto"/>
          <w:kern w:val="2"/>
          <w:sz w:val="28"/>
          <w:lang w:val="en-US" w:eastAsia="zh-CN"/>
        </w:rPr>
        <w:t>1</w:t>
      </w:r>
      <w:r>
        <w:rPr>
          <w:rFonts w:hint="eastAsia" w:ascii="宋体" w:hAnsi="宋体" w:eastAsia="宋体"/>
          <w:bCs/>
          <w:color w:val="auto"/>
          <w:kern w:val="2"/>
          <w:sz w:val="28"/>
          <w:lang w:val="en-US" w:eastAsia="zh-CN"/>
        </w:rPr>
        <w:t>年</w:t>
      </w:r>
      <w:r>
        <w:rPr>
          <w:rFonts w:hint="eastAsia" w:ascii="宋体" w:hAnsi="宋体"/>
          <w:bCs/>
          <w:color w:val="auto"/>
          <w:kern w:val="2"/>
          <w:sz w:val="28"/>
          <w:lang w:val="en-US" w:eastAsia="zh-CN"/>
        </w:rPr>
        <w:t>8</w:t>
      </w:r>
      <w:r>
        <w:rPr>
          <w:rFonts w:hint="eastAsia" w:ascii="宋体" w:hAnsi="宋体" w:eastAsia="宋体"/>
          <w:bCs/>
          <w:color w:val="auto"/>
          <w:kern w:val="2"/>
          <w:sz w:val="28"/>
          <w:lang w:val="en-US" w:eastAsia="zh-CN"/>
        </w:rPr>
        <w:t>月</w:t>
      </w:r>
      <w:r>
        <w:rPr>
          <w:rFonts w:hint="eastAsia" w:ascii="宋体" w:hAnsi="宋体"/>
          <w:bCs/>
          <w:color w:val="auto"/>
          <w:kern w:val="2"/>
          <w:sz w:val="28"/>
          <w:lang w:val="en-US" w:eastAsia="zh-CN"/>
        </w:rPr>
        <w:t>11</w:t>
      </w:r>
      <w:r>
        <w:rPr>
          <w:rFonts w:hint="eastAsia" w:ascii="宋体" w:hAnsi="宋体" w:eastAsia="宋体"/>
          <w:bCs/>
          <w:color w:val="auto"/>
          <w:kern w:val="2"/>
          <w:sz w:val="28"/>
          <w:lang w:val="en-US" w:eastAsia="zh-CN"/>
        </w:rPr>
        <w:t>日9时30分，逾期送达的响应文件，将予以拒收。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w:t>
      </w:r>
      <w:r>
        <w:rPr>
          <w:rFonts w:hint="eastAsia" w:ascii="宋体" w:hAnsi="宋体"/>
          <w:bCs/>
          <w:color w:val="auto"/>
          <w:kern w:val="2"/>
          <w:sz w:val="28"/>
          <w:lang w:val="en-US" w:eastAsia="zh-CN"/>
        </w:rPr>
        <w:t>投标</w:t>
      </w:r>
      <w:r>
        <w:rPr>
          <w:rFonts w:hint="eastAsia" w:ascii="宋体" w:hAnsi="宋体" w:eastAsia="宋体"/>
          <w:bCs/>
          <w:color w:val="auto"/>
          <w:kern w:val="2"/>
          <w:sz w:val="28"/>
          <w:lang w:val="en-US" w:eastAsia="zh-CN"/>
        </w:rPr>
        <w:t>文件递交的地点：涡阳县市民服务中心四楼开标区。</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3、</w:t>
      </w:r>
      <w:r>
        <w:rPr>
          <w:rFonts w:hint="eastAsia" w:ascii="宋体" w:hAnsi="宋体"/>
          <w:b/>
          <w:bCs w:val="0"/>
          <w:color w:val="auto"/>
          <w:kern w:val="2"/>
          <w:sz w:val="28"/>
          <w:lang w:val="en-US" w:eastAsia="zh-CN"/>
        </w:rPr>
        <w:t>投标</w:t>
      </w:r>
      <w:r>
        <w:rPr>
          <w:rFonts w:hint="eastAsia" w:ascii="宋体" w:hAnsi="宋体" w:eastAsia="宋体"/>
          <w:b/>
          <w:bCs w:val="0"/>
          <w:color w:val="auto"/>
          <w:kern w:val="2"/>
          <w:sz w:val="28"/>
          <w:lang w:val="en-US" w:eastAsia="zh-CN"/>
        </w:rPr>
        <w:t>文件份数：一正肆副（纸质版，胶装装订）,电子版投标文件</w:t>
      </w:r>
      <w:r>
        <w:rPr>
          <w:rFonts w:hint="eastAsia" w:ascii="宋体" w:hAnsi="宋体"/>
          <w:b/>
          <w:bCs w:val="0"/>
          <w:color w:val="auto"/>
          <w:kern w:val="2"/>
          <w:sz w:val="28"/>
          <w:lang w:val="en-US" w:eastAsia="zh-CN"/>
        </w:rPr>
        <w:t>一份</w:t>
      </w:r>
      <w:r>
        <w:rPr>
          <w:rFonts w:hint="eastAsia" w:ascii="宋体" w:hAnsi="宋体" w:eastAsia="宋体"/>
          <w:b/>
          <w:bCs w:val="0"/>
          <w:color w:val="auto"/>
          <w:kern w:val="2"/>
          <w:sz w:val="28"/>
          <w:lang w:val="en-US" w:eastAsia="zh-CN"/>
        </w:rPr>
        <w:t>。</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六、投标担保</w:t>
      </w:r>
    </w:p>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    本项目投标保证金：</w:t>
      </w:r>
      <w:r>
        <w:rPr>
          <w:rFonts w:hint="eastAsia" w:ascii="宋体" w:hAnsi="宋体" w:eastAsia="宋体"/>
          <w:b/>
          <w:bCs w:val="0"/>
          <w:color w:val="auto"/>
          <w:kern w:val="2"/>
          <w:sz w:val="28"/>
          <w:highlight w:val="none"/>
          <w:u w:val="single"/>
          <w:lang w:val="en-US" w:eastAsia="zh-CN"/>
        </w:rPr>
        <w:t>500</w:t>
      </w:r>
      <w:r>
        <w:rPr>
          <w:rFonts w:hint="eastAsia" w:ascii="宋体" w:hAnsi="宋体"/>
          <w:b/>
          <w:bCs w:val="0"/>
          <w:color w:val="auto"/>
          <w:kern w:val="2"/>
          <w:sz w:val="28"/>
          <w:highlight w:val="none"/>
          <w:u w:val="single"/>
          <w:lang w:val="en-US" w:eastAsia="zh-CN"/>
        </w:rPr>
        <w:t>0</w:t>
      </w:r>
      <w:r>
        <w:rPr>
          <w:rFonts w:hint="eastAsia" w:ascii="宋体" w:hAnsi="宋体" w:eastAsia="宋体"/>
          <w:b/>
          <w:bCs w:val="0"/>
          <w:color w:val="auto"/>
          <w:kern w:val="2"/>
          <w:sz w:val="28"/>
          <w:highlight w:val="none"/>
          <w:u w:val="single"/>
          <w:lang w:val="en-US" w:eastAsia="zh-CN"/>
        </w:rPr>
        <w:t>0元</w:t>
      </w:r>
      <w:r>
        <w:rPr>
          <w:rFonts w:hint="eastAsia" w:ascii="宋体" w:hAnsi="宋体" w:eastAsia="宋体"/>
          <w:bCs/>
          <w:color w:val="auto"/>
          <w:kern w:val="2"/>
          <w:sz w:val="28"/>
          <w:lang w:val="en-US" w:eastAsia="zh-CN"/>
        </w:rPr>
        <w:t>（人民币），缴纳方式详见招标文件。</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七、招标公告发布媒介</w:t>
      </w:r>
    </w:p>
    <w:p>
      <w:pPr>
        <w:widowControl w:val="0"/>
        <w:spacing w:after="0" w:line="360" w:lineRule="auto"/>
        <w:ind w:right="-10" w:firstLine="560" w:firstLineChars="200"/>
        <w:jc w:val="left"/>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本次招标公告在安徽乐行城市建设集团有限公司</w:t>
      </w:r>
      <w:r>
        <w:rPr>
          <w:rFonts w:hint="eastAsia" w:ascii="宋体" w:hAnsi="宋体"/>
          <w:bCs/>
          <w:color w:val="auto"/>
          <w:kern w:val="2"/>
          <w:sz w:val="28"/>
          <w:lang w:val="en-US" w:eastAsia="zh-CN"/>
        </w:rPr>
        <w:t>官</w:t>
      </w:r>
      <w:r>
        <w:rPr>
          <w:rFonts w:hint="eastAsia" w:ascii="宋体" w:hAnsi="宋体" w:eastAsia="宋体"/>
          <w:bCs/>
          <w:color w:val="auto"/>
          <w:kern w:val="2"/>
          <w:sz w:val="28"/>
          <w:lang w:val="en-US" w:eastAsia="zh-CN"/>
        </w:rPr>
        <w:t>网（http://</w:t>
      </w:r>
      <w:r>
        <w:rPr>
          <w:rFonts w:hint="eastAsia" w:ascii="宋体" w:hAnsi="宋体"/>
          <w:bCs/>
          <w:color w:val="auto"/>
          <w:kern w:val="2"/>
          <w:sz w:val="28"/>
          <w:lang w:val="en-US" w:eastAsia="zh-CN"/>
        </w:rPr>
        <w:t>www.</w:t>
      </w:r>
      <w:r>
        <w:rPr>
          <w:rFonts w:hint="eastAsia" w:ascii="宋体" w:hAnsi="宋体" w:eastAsia="宋体"/>
          <w:bCs/>
          <w:color w:val="auto"/>
          <w:kern w:val="2"/>
          <w:sz w:val="28"/>
          <w:lang w:val="en-US" w:eastAsia="zh-CN"/>
        </w:rPr>
        <w:t xml:space="preserve">ahlxcc.com）发布。   </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八、联系方式</w:t>
      </w:r>
    </w:p>
    <w:p>
      <w:pPr>
        <w:widowControl w:val="0"/>
        <w:spacing w:after="0" w:line="360" w:lineRule="auto"/>
        <w:ind w:right="-10" w:firstLine="560" w:firstLineChars="200"/>
        <w:jc w:val="both"/>
        <w:rPr>
          <w:rFonts w:hint="eastAsia" w:ascii="宋体" w:hAnsi="宋体" w:eastAsia="宋体"/>
          <w:bCs/>
          <w:color w:val="auto"/>
          <w:kern w:val="2"/>
          <w:sz w:val="28"/>
          <w:highlight w:val="none"/>
          <w:lang w:val="en-US" w:eastAsia="zh-CN"/>
        </w:rPr>
      </w:pPr>
      <w:r>
        <w:rPr>
          <w:rFonts w:hint="eastAsia" w:ascii="宋体" w:hAnsi="宋体" w:eastAsia="宋体"/>
          <w:bCs/>
          <w:color w:val="auto"/>
          <w:kern w:val="2"/>
          <w:sz w:val="28"/>
          <w:lang w:val="en-US" w:eastAsia="zh-CN"/>
        </w:rPr>
        <w:t>采</w:t>
      </w:r>
      <w:r>
        <w:rPr>
          <w:rFonts w:hint="eastAsia" w:ascii="宋体" w:hAnsi="宋体" w:eastAsia="宋体"/>
          <w:bCs/>
          <w:color w:val="auto"/>
          <w:kern w:val="2"/>
          <w:sz w:val="28"/>
          <w:highlight w:val="none"/>
          <w:lang w:val="en-US" w:eastAsia="zh-CN"/>
        </w:rPr>
        <w:t xml:space="preserve">购人：安徽涡河文化旅游集团有限公司                       </w:t>
      </w:r>
    </w:p>
    <w:p>
      <w:pPr>
        <w:widowControl w:val="0"/>
        <w:spacing w:after="0" w:line="360" w:lineRule="auto"/>
        <w:ind w:right="-10" w:firstLine="560" w:firstLineChars="200"/>
        <w:jc w:val="left"/>
        <w:rPr>
          <w:rFonts w:hint="eastAsia" w:ascii="宋体" w:hAnsi="宋体" w:eastAsia="宋体"/>
          <w:bCs/>
          <w:color w:val="auto"/>
          <w:kern w:val="2"/>
          <w:sz w:val="28"/>
          <w:highlight w:val="none"/>
          <w:lang w:val="en-US" w:eastAsia="zh-CN"/>
        </w:rPr>
      </w:pPr>
      <w:r>
        <w:rPr>
          <w:rFonts w:hint="eastAsia" w:ascii="宋体" w:hAnsi="宋体" w:eastAsia="宋体"/>
          <w:bCs/>
          <w:color w:val="auto"/>
          <w:kern w:val="2"/>
          <w:sz w:val="28"/>
          <w:highlight w:val="none"/>
          <w:lang w:val="en-US" w:eastAsia="zh-CN"/>
        </w:rPr>
        <w:t xml:space="preserve">地址：涡阳县天静宫路阳光花园小区西门对面                </w:t>
      </w:r>
    </w:p>
    <w:p>
      <w:pPr>
        <w:widowControl w:val="0"/>
        <w:spacing w:after="0" w:line="360" w:lineRule="auto"/>
        <w:ind w:right="-10" w:firstLine="560" w:firstLineChars="200"/>
        <w:jc w:val="both"/>
        <w:rPr>
          <w:rFonts w:hint="eastAsia" w:ascii="宋体" w:hAnsi="宋体" w:eastAsia="宋体"/>
          <w:bCs/>
          <w:color w:val="auto"/>
          <w:kern w:val="2"/>
          <w:sz w:val="28"/>
          <w:highlight w:val="none"/>
          <w:lang w:val="en-US" w:eastAsia="zh-CN"/>
        </w:rPr>
      </w:pPr>
      <w:r>
        <w:rPr>
          <w:rFonts w:hint="eastAsia" w:ascii="宋体" w:hAnsi="宋体" w:eastAsia="宋体"/>
          <w:bCs/>
          <w:color w:val="auto"/>
          <w:kern w:val="2"/>
          <w:sz w:val="28"/>
          <w:highlight w:val="none"/>
          <w:lang w:val="en-US" w:eastAsia="zh-CN"/>
        </w:rPr>
        <w:t>联系人：</w:t>
      </w:r>
      <w:r>
        <w:rPr>
          <w:rFonts w:hint="eastAsia" w:ascii="宋体" w:hAnsi="宋体"/>
          <w:bCs/>
          <w:color w:val="auto"/>
          <w:kern w:val="2"/>
          <w:sz w:val="28"/>
          <w:highlight w:val="none"/>
          <w:lang w:val="en-US" w:eastAsia="zh-CN"/>
        </w:rPr>
        <w:t>王</w:t>
      </w:r>
      <w:r>
        <w:rPr>
          <w:rFonts w:hint="eastAsia" w:ascii="宋体" w:hAnsi="宋体" w:eastAsia="宋体"/>
          <w:bCs/>
          <w:color w:val="auto"/>
          <w:kern w:val="2"/>
          <w:sz w:val="28"/>
          <w:highlight w:val="none"/>
          <w:lang w:val="en-US" w:eastAsia="zh-CN"/>
        </w:rPr>
        <w:t xml:space="preserve">工                       </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highlight w:val="none"/>
          <w:lang w:val="en-US" w:eastAsia="zh-CN"/>
        </w:rPr>
        <w:t>电话：</w:t>
      </w:r>
      <w:bookmarkStart w:id="14" w:name="_Toc10785"/>
      <w:bookmarkEnd w:id="14"/>
      <w:bookmarkStart w:id="15" w:name="_Toc384308185"/>
      <w:bookmarkEnd w:id="15"/>
      <w:bookmarkStart w:id="16" w:name="_Toc352691453"/>
      <w:bookmarkEnd w:id="16"/>
      <w:bookmarkStart w:id="17" w:name="_Toc361508560"/>
      <w:bookmarkEnd w:id="17"/>
      <w:bookmarkStart w:id="18" w:name="_Toc300834927"/>
      <w:bookmarkEnd w:id="18"/>
      <w:bookmarkStart w:id="19" w:name="_Toc369531495"/>
      <w:bookmarkEnd w:id="19"/>
      <w:bookmarkStart w:id="20" w:name="_Toc352691454"/>
      <w:bookmarkStart w:id="21" w:name="_Toc300834928"/>
      <w:bookmarkStart w:id="22" w:name="_Toc247513933"/>
      <w:bookmarkStart w:id="23" w:name="_Toc247527534"/>
      <w:bookmarkStart w:id="24" w:name="_Toc369531496"/>
      <w:bookmarkStart w:id="25" w:name="_Toc361508561"/>
      <w:bookmarkStart w:id="26" w:name="_Toc3520"/>
      <w:bookmarkStart w:id="27" w:name="_Toc384308186"/>
      <w:r>
        <w:rPr>
          <w:rFonts w:hint="eastAsia" w:ascii="宋体" w:hAnsi="宋体"/>
          <w:bCs/>
          <w:color w:val="auto"/>
          <w:kern w:val="2"/>
          <w:sz w:val="28"/>
          <w:highlight w:val="none"/>
          <w:lang w:val="en-US" w:eastAsia="zh-CN"/>
        </w:rPr>
        <w:t>18895412009</w:t>
      </w:r>
      <w:r>
        <w:rPr>
          <w:rFonts w:hint="eastAsia" w:ascii="宋体" w:hAnsi="宋体" w:eastAsia="宋体"/>
          <w:bCs/>
          <w:color w:val="auto"/>
          <w:kern w:val="2"/>
          <w:sz w:val="28"/>
          <w:lang w:val="en-US" w:eastAsia="zh-CN"/>
        </w:rPr>
        <w:t xml:space="preserve">                     </w:t>
      </w:r>
      <w:bookmarkEnd w:id="20"/>
      <w:bookmarkEnd w:id="21"/>
      <w:bookmarkEnd w:id="22"/>
      <w:bookmarkEnd w:id="23"/>
      <w:bookmarkEnd w:id="24"/>
      <w:bookmarkEnd w:id="25"/>
      <w:bookmarkEnd w:id="26"/>
      <w:bookmarkEnd w:id="27"/>
      <w:bookmarkStart w:id="28" w:name="_Toc152042288"/>
      <w:bookmarkEnd w:id="28"/>
      <w:bookmarkStart w:id="29" w:name="_Toc30817"/>
      <w:bookmarkEnd w:id="29"/>
      <w:bookmarkStart w:id="30" w:name="_Toc369531497"/>
      <w:bookmarkEnd w:id="30"/>
      <w:bookmarkStart w:id="31" w:name="_Toc152045512"/>
      <w:bookmarkEnd w:id="31"/>
      <w:bookmarkStart w:id="32" w:name="_Toc144974480"/>
      <w:bookmarkEnd w:id="32"/>
      <w:bookmarkStart w:id="33" w:name="_Toc247513934"/>
      <w:bookmarkEnd w:id="33"/>
      <w:bookmarkStart w:id="34" w:name="_Toc384308187"/>
      <w:bookmarkEnd w:id="34"/>
      <w:bookmarkStart w:id="35" w:name="_Toc300834929"/>
      <w:bookmarkEnd w:id="35"/>
      <w:bookmarkStart w:id="36" w:name="_Toc352691455"/>
      <w:bookmarkEnd w:id="36"/>
      <w:bookmarkStart w:id="37" w:name="_Toc247527535"/>
      <w:bookmarkEnd w:id="37"/>
      <w:bookmarkStart w:id="38" w:name="_Toc361508562"/>
      <w:bookmarkEnd w:id="38"/>
      <w:r>
        <w:rPr>
          <w:rFonts w:hint="eastAsia" w:ascii="宋体" w:hAnsi="宋体" w:eastAsia="宋体"/>
          <w:bCs/>
          <w:color w:val="auto"/>
          <w:kern w:val="2"/>
          <w:sz w:val="28"/>
          <w:lang w:val="en-US" w:eastAsia="zh-CN"/>
        </w:rPr>
        <w:t xml:space="preserve">                               </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采购代理机构：</w:t>
      </w:r>
      <w:r>
        <w:rPr>
          <w:rFonts w:hint="eastAsia" w:ascii="宋体" w:hAnsi="宋体"/>
          <w:bCs/>
          <w:color w:val="auto"/>
          <w:kern w:val="2"/>
          <w:sz w:val="28"/>
          <w:lang w:val="en-US" w:eastAsia="zh-CN"/>
        </w:rPr>
        <w:t>安徽雉河项目管理有限公司</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地址：涡阳县市民服务中心四楼    </w:t>
      </w:r>
      <w:r>
        <w:rPr>
          <w:rFonts w:hint="eastAsia" w:ascii="宋体" w:hAnsi="宋体" w:eastAsia="宋体"/>
          <w:bCs/>
          <w:color w:val="auto"/>
          <w:kern w:val="2"/>
          <w:sz w:val="28"/>
          <w:lang w:val="en-US" w:eastAsia="zh-CN"/>
        </w:rPr>
        <w:tab/>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联系人：宿工             </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电话： 0558-72102</w:t>
      </w:r>
      <w:r>
        <w:rPr>
          <w:rFonts w:hint="eastAsia" w:ascii="宋体" w:hAnsi="宋体"/>
          <w:bCs/>
          <w:color w:val="auto"/>
          <w:kern w:val="2"/>
          <w:sz w:val="28"/>
          <w:lang w:val="en-US" w:eastAsia="zh-CN"/>
        </w:rPr>
        <w:t>32</w:t>
      </w:r>
      <w:r>
        <w:rPr>
          <w:rFonts w:hint="eastAsia" w:ascii="宋体" w:hAnsi="宋体" w:eastAsia="宋体"/>
          <w:bCs/>
          <w:color w:val="auto"/>
          <w:kern w:val="2"/>
          <w:sz w:val="28"/>
          <w:lang w:val="en-US" w:eastAsia="zh-CN"/>
        </w:rPr>
        <w:t xml:space="preserve">                                           </w:t>
      </w:r>
    </w:p>
    <w:p>
      <w:pPr>
        <w:widowControl w:val="0"/>
        <w:spacing w:after="0" w:line="360" w:lineRule="auto"/>
        <w:ind w:right="-10"/>
        <w:jc w:val="right"/>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202</w:t>
      </w:r>
      <w:r>
        <w:rPr>
          <w:rFonts w:hint="eastAsia" w:ascii="宋体" w:hAnsi="宋体"/>
          <w:bCs/>
          <w:color w:val="auto"/>
          <w:kern w:val="2"/>
          <w:sz w:val="28"/>
          <w:lang w:val="en-US" w:eastAsia="zh-CN"/>
        </w:rPr>
        <w:t>1</w:t>
      </w:r>
      <w:r>
        <w:rPr>
          <w:rFonts w:hint="eastAsia" w:ascii="宋体" w:hAnsi="宋体" w:eastAsia="宋体"/>
          <w:bCs/>
          <w:color w:val="auto"/>
          <w:kern w:val="2"/>
          <w:sz w:val="28"/>
          <w:lang w:val="en-US" w:eastAsia="zh-CN"/>
        </w:rPr>
        <w:t>年</w:t>
      </w:r>
      <w:r>
        <w:rPr>
          <w:rFonts w:hint="eastAsia" w:ascii="宋体" w:hAnsi="宋体"/>
          <w:bCs/>
          <w:color w:val="auto"/>
          <w:kern w:val="2"/>
          <w:sz w:val="28"/>
          <w:lang w:val="en-US" w:eastAsia="zh-CN"/>
        </w:rPr>
        <w:t>7月21</w:t>
      </w:r>
      <w:r>
        <w:rPr>
          <w:rFonts w:hint="eastAsia" w:ascii="宋体" w:hAnsi="宋体" w:eastAsia="宋体"/>
          <w:bCs/>
          <w:color w:val="auto"/>
          <w:kern w:val="2"/>
          <w:sz w:val="28"/>
          <w:lang w:val="en-US" w:eastAsia="zh-CN"/>
        </w:rPr>
        <w:t>日</w:t>
      </w:r>
      <w:bookmarkStart w:id="39" w:name="_Hlt510343011"/>
      <w:bookmarkStart w:id="40" w:name="_Hlt510342998"/>
      <w:bookmarkStart w:id="41" w:name="_Toc444262570"/>
      <w:bookmarkStart w:id="42" w:name="_Toc20374"/>
      <w:bookmarkStart w:id="43" w:name="_Toc18023"/>
      <w:bookmarkStart w:id="44" w:name="_Toc19024"/>
      <w:bookmarkStart w:id="45" w:name="_Toc13810"/>
    </w:p>
    <w:p>
      <w:pPr>
        <w:pStyle w:val="2"/>
        <w:rPr>
          <w:rFonts w:hint="eastAsia" w:ascii="宋体" w:hAnsi="宋体" w:eastAsia="宋体"/>
          <w:bCs/>
          <w:color w:val="auto"/>
          <w:kern w:val="2"/>
          <w:sz w:val="28"/>
          <w:lang w:val="en-US" w:eastAsia="zh-CN"/>
        </w:rPr>
      </w:pPr>
    </w:p>
    <w:p>
      <w:pPr>
        <w:pStyle w:val="4"/>
        <w:spacing w:line="500" w:lineRule="exact"/>
        <w:rPr>
          <w:rFonts w:ascii="宋体" w:hAnsi="宋体" w:eastAsia="宋体"/>
          <w:b w:val="0"/>
          <w:sz w:val="36"/>
          <w:szCs w:val="28"/>
        </w:rPr>
      </w:pPr>
      <w:r>
        <w:rPr>
          <w:rFonts w:hint="eastAsia" w:ascii="宋体" w:hAnsi="宋体" w:eastAsia="宋体"/>
          <w:sz w:val="36"/>
          <w:szCs w:val="28"/>
        </w:rPr>
        <w:t>第二章</w:t>
      </w:r>
      <w:r>
        <w:rPr>
          <w:rFonts w:ascii="宋体" w:hAnsi="宋体" w:eastAsia="宋体"/>
          <w:sz w:val="36"/>
          <w:szCs w:val="28"/>
        </w:rPr>
        <w:t xml:space="preserve"> </w:t>
      </w:r>
      <w:r>
        <w:rPr>
          <w:rFonts w:hint="eastAsia" w:ascii="宋体" w:hAnsi="宋体" w:eastAsia="宋体"/>
          <w:sz w:val="36"/>
          <w:szCs w:val="28"/>
          <w:lang w:eastAsia="zh-CN"/>
        </w:rPr>
        <w:t>供应商</w:t>
      </w:r>
      <w:r>
        <w:rPr>
          <w:rFonts w:hint="eastAsia" w:ascii="宋体" w:hAnsi="宋体" w:eastAsia="宋体"/>
          <w:sz w:val="36"/>
          <w:szCs w:val="28"/>
        </w:rPr>
        <w:t>须</w:t>
      </w:r>
      <w:bookmarkEnd w:id="39"/>
      <w:r>
        <w:rPr>
          <w:rFonts w:hint="eastAsia" w:ascii="宋体" w:hAnsi="宋体" w:eastAsia="宋体"/>
          <w:sz w:val="36"/>
          <w:szCs w:val="28"/>
        </w:rPr>
        <w:t>知前</w:t>
      </w:r>
      <w:bookmarkEnd w:id="40"/>
      <w:r>
        <w:rPr>
          <w:rFonts w:hint="eastAsia" w:ascii="宋体" w:hAnsi="宋体" w:eastAsia="宋体"/>
          <w:sz w:val="36"/>
          <w:szCs w:val="28"/>
        </w:rPr>
        <w:t>附表</w:t>
      </w:r>
      <w:bookmarkEnd w:id="41"/>
      <w:bookmarkEnd w:id="42"/>
      <w:bookmarkEnd w:id="43"/>
      <w:bookmarkEnd w:id="44"/>
      <w:bookmarkEnd w:id="45"/>
    </w:p>
    <w:tbl>
      <w:tblPr>
        <w:tblStyle w:val="18"/>
        <w:tblW w:w="9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166"/>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vAlign w:val="center"/>
          </w:tcPr>
          <w:p>
            <w:pPr>
              <w:widowControl w:val="0"/>
              <w:spacing w:after="0" w:line="360" w:lineRule="auto"/>
              <w:ind w:right="-10"/>
              <w:jc w:val="both"/>
              <w:rPr>
                <w:rFonts w:hint="eastAsia" w:ascii="宋体" w:hAnsi="宋体" w:eastAsia="宋体"/>
                <w:bCs/>
                <w:color w:val="auto"/>
                <w:kern w:val="2"/>
                <w:sz w:val="28"/>
              </w:rPr>
            </w:pPr>
            <w:bookmarkStart w:id="46" w:name="_Hlt516969057"/>
            <w:bookmarkEnd w:id="46"/>
            <w:bookmarkStart w:id="47" w:name="_Hlt509650351"/>
            <w:bookmarkEnd w:id="47"/>
            <w:bookmarkStart w:id="48" w:name="_Toc220232390"/>
            <w:bookmarkStart w:id="49" w:name="_Toc444262571"/>
            <w:r>
              <w:rPr>
                <w:rFonts w:hint="eastAsia" w:ascii="宋体" w:hAnsi="宋体" w:eastAsia="宋体"/>
                <w:b/>
                <w:bCs w:val="0"/>
                <w:color w:val="auto"/>
                <w:kern w:val="2"/>
                <w:sz w:val="28"/>
              </w:rPr>
              <w:t>序号</w:t>
            </w:r>
          </w:p>
        </w:tc>
        <w:tc>
          <w:tcPr>
            <w:tcW w:w="2166" w:type="dxa"/>
            <w:vAlign w:val="center"/>
          </w:tcPr>
          <w:p>
            <w:pPr>
              <w:widowControl w:val="0"/>
              <w:spacing w:after="0" w:line="360" w:lineRule="auto"/>
              <w:ind w:right="-10" w:firstLine="492" w:firstLineChars="175"/>
              <w:jc w:val="both"/>
              <w:rPr>
                <w:rFonts w:hint="eastAsia" w:ascii="宋体" w:hAnsi="宋体" w:eastAsia="宋体"/>
                <w:bCs/>
                <w:color w:val="auto"/>
                <w:kern w:val="2"/>
                <w:sz w:val="28"/>
              </w:rPr>
            </w:pPr>
            <w:r>
              <w:rPr>
                <w:rFonts w:hint="eastAsia" w:ascii="宋体" w:hAnsi="宋体" w:eastAsia="宋体"/>
                <w:b/>
                <w:bCs w:val="0"/>
                <w:color w:val="auto"/>
                <w:kern w:val="2"/>
                <w:sz w:val="28"/>
              </w:rPr>
              <w:t>内容</w:t>
            </w:r>
          </w:p>
        </w:tc>
        <w:tc>
          <w:tcPr>
            <w:tcW w:w="6946" w:type="dxa"/>
            <w:vAlign w:val="center"/>
          </w:tcPr>
          <w:p>
            <w:pPr>
              <w:widowControl w:val="0"/>
              <w:spacing w:after="0" w:line="360" w:lineRule="auto"/>
              <w:ind w:right="-10" w:firstLine="2178" w:firstLineChars="775"/>
              <w:jc w:val="both"/>
              <w:rPr>
                <w:rFonts w:hint="eastAsia" w:ascii="宋体" w:hAnsi="宋体" w:eastAsia="宋体"/>
                <w:bCs/>
                <w:color w:val="auto"/>
                <w:kern w:val="2"/>
                <w:sz w:val="28"/>
              </w:rPr>
            </w:pPr>
            <w:r>
              <w:rPr>
                <w:rFonts w:hint="eastAsia" w:ascii="宋体" w:hAnsi="宋体" w:eastAsia="宋体"/>
                <w:b/>
                <w:bCs w:val="0"/>
                <w:color w:val="auto"/>
                <w:kern w:val="2"/>
                <w:sz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vAlign w:val="center"/>
          </w:tcPr>
          <w:p>
            <w:pPr>
              <w:widowControl w:val="0"/>
              <w:spacing w:after="0" w:line="360" w:lineRule="auto"/>
              <w:ind w:right="-10" w:firstLine="280" w:firstLineChars="100"/>
              <w:jc w:val="both"/>
              <w:rPr>
                <w:rFonts w:hint="eastAsia" w:ascii="宋体" w:hAnsi="宋体" w:eastAsia="宋体"/>
                <w:bCs/>
                <w:color w:val="auto"/>
                <w:kern w:val="2"/>
                <w:sz w:val="28"/>
              </w:rPr>
            </w:pPr>
            <w:r>
              <w:rPr>
                <w:rFonts w:hint="eastAsia" w:ascii="宋体" w:hAnsi="宋体" w:eastAsia="宋体"/>
                <w:bCs/>
                <w:color w:val="auto"/>
                <w:kern w:val="2"/>
                <w:sz w:val="28"/>
              </w:rPr>
              <w:t>1</w:t>
            </w:r>
          </w:p>
        </w:tc>
        <w:tc>
          <w:tcPr>
            <w:tcW w:w="2166" w:type="dxa"/>
            <w:vAlign w:val="center"/>
          </w:tcPr>
          <w:p>
            <w:pPr>
              <w:widowControl w:val="0"/>
              <w:spacing w:after="0" w:line="360" w:lineRule="auto"/>
              <w:ind w:right="-10" w:firstLine="490" w:firstLineChars="175"/>
              <w:jc w:val="both"/>
              <w:rPr>
                <w:rFonts w:hint="eastAsia" w:ascii="宋体" w:hAnsi="宋体" w:eastAsia="宋体"/>
                <w:bCs/>
                <w:color w:val="auto"/>
                <w:kern w:val="2"/>
                <w:sz w:val="28"/>
                <w:lang w:eastAsia="zh-CN"/>
              </w:rPr>
            </w:pPr>
            <w:r>
              <w:rPr>
                <w:rFonts w:hint="eastAsia" w:ascii="宋体" w:hAnsi="宋体" w:eastAsia="宋体"/>
                <w:bCs/>
                <w:color w:val="auto"/>
                <w:kern w:val="2"/>
                <w:sz w:val="28"/>
                <w:lang w:eastAsia="zh-CN"/>
              </w:rPr>
              <w:t>采</w:t>
            </w:r>
            <w:r>
              <w:rPr>
                <w:rFonts w:hint="eastAsia" w:ascii="宋体" w:hAnsi="宋体" w:eastAsia="宋体"/>
                <w:bCs/>
                <w:color w:val="auto"/>
                <w:kern w:val="2"/>
                <w:sz w:val="28"/>
                <w:lang w:val="en-US" w:eastAsia="zh-CN"/>
              </w:rPr>
              <w:t>购人</w:t>
            </w:r>
          </w:p>
        </w:tc>
        <w:tc>
          <w:tcPr>
            <w:tcW w:w="6946" w:type="dxa"/>
            <w:vAlign w:val="center"/>
          </w:tcPr>
          <w:p>
            <w:pPr>
              <w:widowControl w:val="0"/>
              <w:spacing w:after="0" w:line="360" w:lineRule="auto"/>
              <w:ind w:right="-10"/>
              <w:jc w:val="both"/>
              <w:rPr>
                <w:rFonts w:hint="eastAsia" w:ascii="宋体" w:hAnsi="宋体" w:eastAsia="宋体"/>
                <w:bCs/>
                <w:color w:val="auto"/>
                <w:kern w:val="2"/>
                <w:sz w:val="28"/>
                <w:lang w:eastAsia="zh-CN"/>
              </w:rPr>
            </w:pPr>
            <w:r>
              <w:rPr>
                <w:rFonts w:hint="eastAsia" w:ascii="宋体" w:hAnsi="宋体" w:eastAsia="宋体"/>
                <w:bCs/>
                <w:color w:val="auto"/>
                <w:kern w:val="2"/>
                <w:sz w:val="28"/>
                <w:lang w:eastAsia="zh-CN"/>
              </w:rPr>
              <w:t>安徽涡河文化旅游集团有限公司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vAlign w:val="center"/>
          </w:tcPr>
          <w:p>
            <w:pPr>
              <w:widowControl w:val="0"/>
              <w:spacing w:after="0" w:line="360" w:lineRule="auto"/>
              <w:ind w:right="-10"/>
              <w:jc w:val="center"/>
              <w:rPr>
                <w:rFonts w:hint="eastAsia" w:ascii="宋体" w:hAnsi="宋体" w:eastAsia="宋体"/>
                <w:bCs/>
                <w:color w:val="auto"/>
                <w:kern w:val="2"/>
                <w:sz w:val="28"/>
              </w:rPr>
            </w:pPr>
            <w:r>
              <w:rPr>
                <w:rFonts w:hint="eastAsia" w:ascii="宋体" w:hAnsi="宋体" w:eastAsia="宋体"/>
                <w:bCs/>
                <w:color w:val="auto"/>
                <w:kern w:val="2"/>
                <w:sz w:val="28"/>
              </w:rPr>
              <w:t>2</w:t>
            </w:r>
          </w:p>
        </w:tc>
        <w:tc>
          <w:tcPr>
            <w:tcW w:w="2166" w:type="dxa"/>
            <w:vAlign w:val="center"/>
          </w:tcPr>
          <w:p>
            <w:pPr>
              <w:widowControl w:val="0"/>
              <w:spacing w:after="0" w:line="360" w:lineRule="auto"/>
              <w:ind w:right="-10"/>
              <w:jc w:val="both"/>
              <w:rPr>
                <w:rFonts w:hint="eastAsia" w:ascii="宋体" w:hAnsi="宋体" w:eastAsia="宋体"/>
                <w:bCs/>
                <w:color w:val="auto"/>
                <w:kern w:val="2"/>
                <w:sz w:val="28"/>
                <w:lang w:eastAsia="zh-CN"/>
              </w:rPr>
            </w:pPr>
            <w:r>
              <w:rPr>
                <w:rFonts w:hint="eastAsia" w:ascii="宋体" w:hAnsi="宋体" w:eastAsia="宋体"/>
                <w:bCs/>
                <w:color w:val="auto"/>
                <w:kern w:val="2"/>
                <w:sz w:val="28"/>
                <w:lang w:eastAsia="zh-CN"/>
              </w:rPr>
              <w:t>招标代理机构</w:t>
            </w:r>
          </w:p>
        </w:tc>
        <w:tc>
          <w:tcPr>
            <w:tcW w:w="6946"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采购代理机构：</w:t>
            </w:r>
            <w:r>
              <w:rPr>
                <w:rFonts w:hint="eastAsia" w:ascii="宋体" w:hAnsi="宋体"/>
                <w:bCs/>
                <w:color w:val="auto"/>
                <w:kern w:val="2"/>
                <w:sz w:val="28"/>
                <w:lang w:val="en-US" w:eastAsia="zh-CN"/>
              </w:rPr>
              <w:t>安徽雉河项目管理有限公司</w:t>
            </w:r>
          </w:p>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联系人：宿工</w:t>
            </w:r>
          </w:p>
          <w:p>
            <w:pPr>
              <w:widowControl w:val="0"/>
              <w:spacing w:after="0" w:line="360" w:lineRule="auto"/>
              <w:ind w:right="-10"/>
              <w:jc w:val="both"/>
              <w:rPr>
                <w:rFonts w:hint="default" w:ascii="宋体" w:hAnsi="宋体" w:eastAsia="宋体"/>
                <w:bCs/>
                <w:color w:val="auto"/>
                <w:kern w:val="2"/>
                <w:sz w:val="28"/>
                <w:lang w:val="en-US"/>
              </w:rPr>
            </w:pPr>
            <w:r>
              <w:rPr>
                <w:rFonts w:hint="eastAsia" w:ascii="宋体" w:hAnsi="宋体" w:eastAsia="宋体"/>
                <w:bCs/>
                <w:color w:val="auto"/>
                <w:kern w:val="2"/>
                <w:sz w:val="28"/>
                <w:lang w:val="en-US" w:eastAsia="zh-CN"/>
              </w:rPr>
              <w:t>联系方式：0558-72102</w:t>
            </w:r>
            <w:r>
              <w:rPr>
                <w:rFonts w:hint="eastAsia" w:ascii="宋体" w:hAnsi="宋体"/>
                <w:bCs/>
                <w:color w:val="auto"/>
                <w:kern w:val="2"/>
                <w:sz w:val="28"/>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vAlign w:val="center"/>
          </w:tcPr>
          <w:p>
            <w:pPr>
              <w:widowControl w:val="0"/>
              <w:spacing w:after="0" w:line="360" w:lineRule="auto"/>
              <w:ind w:right="-10" w:firstLine="280" w:firstLineChars="100"/>
              <w:jc w:val="both"/>
              <w:rPr>
                <w:rFonts w:hint="eastAsia" w:ascii="宋体" w:hAnsi="宋体" w:eastAsia="宋体"/>
                <w:bCs/>
                <w:color w:val="auto"/>
                <w:kern w:val="2"/>
                <w:sz w:val="28"/>
              </w:rPr>
            </w:pPr>
            <w:r>
              <w:rPr>
                <w:rFonts w:hint="eastAsia" w:ascii="宋体" w:hAnsi="宋体" w:eastAsia="宋体"/>
                <w:bCs/>
                <w:color w:val="auto"/>
                <w:kern w:val="2"/>
                <w:sz w:val="28"/>
              </w:rPr>
              <w:t>3</w:t>
            </w:r>
          </w:p>
        </w:tc>
        <w:tc>
          <w:tcPr>
            <w:tcW w:w="2166" w:type="dxa"/>
            <w:vAlign w:val="center"/>
          </w:tcPr>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项目名称</w:t>
            </w:r>
          </w:p>
        </w:tc>
        <w:tc>
          <w:tcPr>
            <w:tcW w:w="6946"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bCs/>
                <w:color w:val="auto"/>
                <w:kern w:val="2"/>
                <w:sz w:val="28"/>
                <w:lang w:val="en-US" w:eastAsia="zh-CN"/>
              </w:rPr>
              <w:t>涡阳县城关街道办事处、星园街道办事处市民食堂运营单位（二次）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vAlign w:val="center"/>
          </w:tcPr>
          <w:p>
            <w:pPr>
              <w:widowControl w:val="0"/>
              <w:spacing w:after="0" w:line="360" w:lineRule="auto"/>
              <w:ind w:right="-10" w:firstLine="280" w:firstLineChars="100"/>
              <w:jc w:val="both"/>
              <w:rPr>
                <w:rFonts w:hint="eastAsia" w:ascii="宋体" w:hAnsi="宋体" w:eastAsia="宋体"/>
                <w:bCs/>
                <w:color w:val="auto"/>
                <w:kern w:val="2"/>
                <w:sz w:val="28"/>
                <w:lang w:eastAsia="zh-CN"/>
              </w:rPr>
            </w:pPr>
            <w:r>
              <w:rPr>
                <w:rFonts w:hint="eastAsia" w:ascii="宋体" w:hAnsi="宋体" w:eastAsia="宋体"/>
                <w:bCs/>
                <w:color w:val="auto"/>
                <w:kern w:val="2"/>
                <w:sz w:val="28"/>
                <w:lang w:val="en-US" w:eastAsia="zh-CN"/>
              </w:rPr>
              <w:t>4</w:t>
            </w:r>
          </w:p>
        </w:tc>
        <w:tc>
          <w:tcPr>
            <w:tcW w:w="2166" w:type="dxa"/>
            <w:vAlign w:val="center"/>
          </w:tcPr>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资金来源</w:t>
            </w:r>
          </w:p>
        </w:tc>
        <w:tc>
          <w:tcPr>
            <w:tcW w:w="694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lang w:eastAsia="zh-CN"/>
              </w:rPr>
              <w:t>□</w:t>
            </w:r>
            <w:r>
              <w:rPr>
                <w:rFonts w:hint="eastAsia" w:ascii="宋体" w:hAnsi="宋体" w:eastAsia="宋体"/>
                <w:bCs/>
                <w:color w:val="auto"/>
                <w:kern w:val="2"/>
                <w:sz w:val="28"/>
                <w:lang w:val="zh-CN"/>
              </w:rPr>
              <w:t xml:space="preserve">财政投资  </w:t>
            </w:r>
            <w:r>
              <w:rPr>
                <w:rFonts w:hint="eastAsia" w:ascii="宋体" w:hAnsi="宋体"/>
                <w:bCs/>
                <w:color w:val="auto"/>
                <w:kern w:val="2"/>
                <w:sz w:val="28"/>
                <w:lang w:eastAsia="zh-CN"/>
              </w:rPr>
              <w:t>□</w:t>
            </w:r>
            <w:r>
              <w:rPr>
                <w:rFonts w:hint="eastAsia" w:ascii="宋体" w:hAnsi="宋体" w:eastAsia="宋体"/>
                <w:bCs/>
                <w:color w:val="auto"/>
                <w:kern w:val="2"/>
                <w:sz w:val="28"/>
                <w:lang w:eastAsia="zh-CN"/>
              </w:rPr>
              <w:t>采购人</w:t>
            </w:r>
            <w:r>
              <w:rPr>
                <w:rFonts w:hint="eastAsia" w:ascii="宋体" w:hAnsi="宋体" w:eastAsia="宋体"/>
                <w:bCs/>
                <w:color w:val="auto"/>
                <w:kern w:val="2"/>
                <w:sz w:val="28"/>
                <w:lang w:val="zh-CN"/>
              </w:rPr>
              <w:t xml:space="preserve">自筹  </w:t>
            </w:r>
            <w:r>
              <w:rPr>
                <w:rFonts w:hint="eastAsia" w:ascii="宋体" w:hAnsi="宋体" w:eastAsia="宋体"/>
                <w:bCs/>
                <w:color w:val="auto"/>
                <w:kern w:val="2"/>
                <w:sz w:val="28"/>
              </w:rPr>
              <w:sym w:font="Wingdings" w:char="00FE"/>
            </w:r>
            <w:r>
              <w:rPr>
                <w:rFonts w:hint="eastAsia" w:ascii="宋体" w:hAnsi="宋体" w:eastAsia="宋体"/>
                <w:bCs/>
                <w:color w:val="auto"/>
                <w:kern w:val="2"/>
                <w:sz w:val="28"/>
                <w:lang w:val="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66" w:type="dxa"/>
            <w:vAlign w:val="center"/>
          </w:tcPr>
          <w:p>
            <w:pPr>
              <w:widowControl w:val="0"/>
              <w:spacing w:after="0" w:line="360" w:lineRule="auto"/>
              <w:ind w:right="-10" w:firstLine="280" w:firstLineChars="100"/>
              <w:jc w:val="both"/>
              <w:rPr>
                <w:rFonts w:hint="eastAsia" w:ascii="宋体" w:hAnsi="宋体" w:eastAsia="宋体"/>
                <w:bCs/>
                <w:color w:val="auto"/>
                <w:kern w:val="2"/>
                <w:sz w:val="28"/>
                <w:lang w:eastAsia="zh-CN"/>
              </w:rPr>
            </w:pPr>
            <w:r>
              <w:rPr>
                <w:rFonts w:hint="eastAsia" w:ascii="宋体" w:hAnsi="宋体" w:eastAsia="宋体"/>
                <w:bCs/>
                <w:color w:val="auto"/>
                <w:kern w:val="2"/>
                <w:sz w:val="28"/>
                <w:lang w:val="en-US" w:eastAsia="zh-CN"/>
              </w:rPr>
              <w:t>5</w:t>
            </w:r>
          </w:p>
        </w:tc>
        <w:tc>
          <w:tcPr>
            <w:tcW w:w="2166" w:type="dxa"/>
            <w:vAlign w:val="top"/>
          </w:tcPr>
          <w:p>
            <w:pPr>
              <w:widowControl w:val="0"/>
              <w:spacing w:after="0" w:line="360" w:lineRule="auto"/>
              <w:ind w:right="-10" w:firstLine="490" w:firstLineChars="175"/>
              <w:jc w:val="both"/>
              <w:rPr>
                <w:rFonts w:hint="eastAsia" w:ascii="宋体" w:hAnsi="宋体" w:eastAsia="宋体"/>
                <w:bCs/>
                <w:color w:val="auto"/>
                <w:kern w:val="2"/>
                <w:sz w:val="28"/>
                <w:lang w:val="zh-CN"/>
              </w:rPr>
            </w:pPr>
            <w:r>
              <w:rPr>
                <w:rFonts w:hint="eastAsia" w:ascii="宋体" w:hAnsi="宋体" w:eastAsia="宋体"/>
                <w:bCs/>
                <w:color w:val="auto"/>
                <w:kern w:val="2"/>
                <w:sz w:val="28"/>
              </w:rPr>
              <w:t>包别划分</w:t>
            </w:r>
          </w:p>
        </w:tc>
        <w:tc>
          <w:tcPr>
            <w:tcW w:w="694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sym w:font="Wingdings" w:char="00FE"/>
            </w:r>
            <w:r>
              <w:rPr>
                <w:rFonts w:hint="eastAsia" w:ascii="宋体" w:hAnsi="宋体" w:eastAsia="宋体"/>
                <w:bCs/>
                <w:color w:val="auto"/>
                <w:kern w:val="2"/>
                <w:sz w:val="28"/>
              </w:rPr>
              <w:t xml:space="preserve">不分包     </w:t>
            </w:r>
            <w:r>
              <w:rPr>
                <w:rFonts w:hint="eastAsia" w:ascii="宋体" w:hAnsi="宋体" w:eastAsia="宋体"/>
                <w:bCs/>
                <w:color w:val="auto"/>
                <w:kern w:val="2"/>
                <w:sz w:val="28"/>
              </w:rPr>
              <w:sym w:font="Wingdings" w:char="00A8"/>
            </w:r>
            <w:r>
              <w:rPr>
                <w:rFonts w:hint="eastAsia" w:ascii="宋体" w:hAnsi="宋体" w:eastAsia="宋体"/>
                <w:bCs/>
                <w:color w:val="auto"/>
                <w:kern w:val="2"/>
                <w:sz w:val="28"/>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6</w:t>
            </w:r>
          </w:p>
        </w:tc>
        <w:tc>
          <w:tcPr>
            <w:tcW w:w="2166" w:type="dxa"/>
            <w:vAlign w:val="center"/>
          </w:tcPr>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lang w:val="zh-CN"/>
              </w:rPr>
              <w:t>付款方式</w:t>
            </w:r>
          </w:p>
        </w:tc>
        <w:tc>
          <w:tcPr>
            <w:tcW w:w="6946" w:type="dxa"/>
            <w:vAlign w:val="top"/>
          </w:tcPr>
          <w:p>
            <w:pPr>
              <w:widowControl w:val="0"/>
              <w:spacing w:after="0" w:line="360" w:lineRule="auto"/>
              <w:ind w:right="-10"/>
              <w:jc w:val="both"/>
              <w:rPr>
                <w:rFonts w:hint="eastAsia" w:ascii="宋体" w:hAnsi="宋体" w:eastAsia="宋体"/>
                <w:bCs/>
                <w:color w:val="auto"/>
                <w:kern w:val="2"/>
                <w:sz w:val="28"/>
                <w:lang w:val="zh-CN"/>
              </w:rPr>
            </w:pPr>
            <w:r>
              <w:rPr>
                <w:rFonts w:hint="eastAsia" w:ascii="宋体" w:hAnsi="宋体" w:eastAsia="宋体"/>
                <w:bCs/>
                <w:color w:val="auto"/>
                <w:kern w:val="2"/>
                <w:sz w:val="28"/>
                <w:lang w:val="zh-CN"/>
              </w:rPr>
              <w:t>本项目按以下方式支付，具体如下：</w:t>
            </w:r>
          </w:p>
          <w:p>
            <w:pPr>
              <w:widowControl w:val="0"/>
              <w:spacing w:after="0" w:line="360" w:lineRule="auto"/>
              <w:ind w:right="-10"/>
              <w:jc w:val="both"/>
              <w:rPr>
                <w:rFonts w:hint="eastAsia"/>
              </w:rPr>
            </w:pPr>
            <w:r>
              <w:rPr>
                <w:rFonts w:hint="eastAsia" w:ascii="宋体" w:hAnsi="宋体" w:eastAsia="宋体"/>
                <w:b/>
                <w:bCs w:val="0"/>
                <w:color w:val="auto"/>
                <w:kern w:val="2"/>
                <w:sz w:val="28"/>
                <w:lang w:val="en-US" w:eastAsia="zh-CN"/>
              </w:rPr>
              <w:t>中标人签订合同后7个工作日内付清当年承租租金。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7</w:t>
            </w:r>
          </w:p>
        </w:tc>
        <w:tc>
          <w:tcPr>
            <w:tcW w:w="2166" w:type="dxa"/>
            <w:vAlign w:val="center"/>
          </w:tcPr>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联合体投标</w:t>
            </w:r>
          </w:p>
        </w:tc>
        <w:tc>
          <w:tcPr>
            <w:tcW w:w="694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w:t>
            </w:r>
            <w:r>
              <w:rPr>
                <w:rFonts w:hint="eastAsia" w:ascii="宋体" w:hAnsi="宋体" w:eastAsia="宋体"/>
                <w:bCs/>
                <w:color w:val="auto"/>
                <w:kern w:val="2"/>
                <w:sz w:val="28"/>
                <w:lang w:val="zh-CN"/>
              </w:rPr>
              <w:t xml:space="preserve">允许  </w:t>
            </w:r>
            <w:r>
              <w:rPr>
                <w:rFonts w:hint="eastAsia" w:ascii="宋体" w:hAnsi="宋体" w:eastAsia="宋体"/>
                <w:bCs/>
                <w:color w:val="auto"/>
                <w:kern w:val="2"/>
                <w:sz w:val="28"/>
              </w:rPr>
              <w:sym w:font="Wingdings" w:char="F0FE"/>
            </w:r>
            <w:r>
              <w:rPr>
                <w:rFonts w:hint="eastAsia" w:ascii="宋体" w:hAnsi="宋体" w:eastAsia="宋体"/>
                <w:bCs/>
                <w:color w:val="auto"/>
                <w:kern w:val="2"/>
                <w:sz w:val="28"/>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8</w:t>
            </w:r>
          </w:p>
        </w:tc>
        <w:tc>
          <w:tcPr>
            <w:tcW w:w="2166" w:type="dxa"/>
            <w:vAlign w:val="center"/>
          </w:tcPr>
          <w:p>
            <w:pPr>
              <w:widowControl w:val="0"/>
              <w:spacing w:after="0" w:line="360" w:lineRule="auto"/>
              <w:ind w:right="-10" w:firstLine="490" w:firstLineChars="175"/>
              <w:jc w:val="both"/>
              <w:rPr>
                <w:rFonts w:hint="eastAsia" w:ascii="宋体" w:hAnsi="宋体" w:eastAsia="宋体"/>
                <w:bCs/>
                <w:color w:val="auto"/>
                <w:kern w:val="2"/>
                <w:sz w:val="28"/>
                <w:lang w:val="zh-CN"/>
              </w:rPr>
            </w:pPr>
            <w:r>
              <w:rPr>
                <w:rFonts w:hint="eastAsia" w:ascii="宋体" w:hAnsi="宋体" w:eastAsia="宋体"/>
                <w:bCs/>
                <w:color w:val="auto"/>
                <w:kern w:val="2"/>
                <w:sz w:val="28"/>
              </w:rPr>
              <w:t>投标有效期</w:t>
            </w:r>
          </w:p>
        </w:tc>
        <w:tc>
          <w:tcPr>
            <w:tcW w:w="694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lang w:val="en-US" w:eastAsia="zh-CN"/>
              </w:rPr>
              <w:t>60</w:t>
            </w:r>
            <w:r>
              <w:rPr>
                <w:rFonts w:hint="eastAsia" w:ascii="宋体" w:hAnsi="宋体" w:eastAsia="宋体"/>
                <w:bCs/>
                <w:color w:val="auto"/>
                <w:kern w:val="2"/>
                <w:sz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9</w:t>
            </w:r>
          </w:p>
        </w:tc>
        <w:tc>
          <w:tcPr>
            <w:tcW w:w="2166" w:type="dxa"/>
            <w:vAlign w:val="center"/>
          </w:tcPr>
          <w:p>
            <w:pPr>
              <w:widowControl w:val="0"/>
              <w:spacing w:after="0" w:line="360" w:lineRule="auto"/>
              <w:ind w:right="-10"/>
              <w:jc w:val="center"/>
              <w:rPr>
                <w:rFonts w:hint="eastAsia" w:ascii="宋体" w:hAnsi="宋体" w:eastAsia="宋体"/>
                <w:bCs/>
                <w:color w:val="auto"/>
                <w:kern w:val="2"/>
                <w:sz w:val="28"/>
                <w:highlight w:val="none"/>
                <w:lang w:eastAsia="zh-CN"/>
              </w:rPr>
            </w:pPr>
            <w:r>
              <w:rPr>
                <w:rFonts w:hint="eastAsia" w:ascii="宋体" w:hAnsi="宋体"/>
                <w:bCs/>
                <w:color w:val="auto"/>
                <w:kern w:val="2"/>
                <w:sz w:val="28"/>
                <w:highlight w:val="none"/>
                <w:lang w:eastAsia="zh-CN"/>
              </w:rPr>
              <w:t>服务期</w:t>
            </w:r>
          </w:p>
        </w:tc>
        <w:tc>
          <w:tcPr>
            <w:tcW w:w="6946" w:type="dxa"/>
            <w:vAlign w:val="center"/>
          </w:tcPr>
          <w:p>
            <w:pPr>
              <w:widowControl w:val="0"/>
              <w:spacing w:after="0" w:line="360" w:lineRule="auto"/>
              <w:ind w:right="-10"/>
              <w:jc w:val="both"/>
              <w:rPr>
                <w:rFonts w:hint="eastAsia" w:ascii="宋体" w:hAnsi="宋体" w:eastAsia="宋体"/>
                <w:bCs/>
                <w:color w:val="FF0000"/>
                <w:kern w:val="2"/>
                <w:sz w:val="28"/>
                <w:highlight w:val="none"/>
              </w:rPr>
            </w:pPr>
            <w:r>
              <w:rPr>
                <w:rFonts w:hint="eastAsia" w:ascii="宋体" w:hAnsi="宋体" w:eastAsia="宋体"/>
                <w:bCs/>
                <w:color w:val="auto"/>
                <w:kern w:val="2"/>
                <w:sz w:val="28"/>
                <w:highlight w:val="none"/>
              </w:rPr>
              <w:t>三年（1+1+1自合同签订之日起计算，合同一年一签，经业主考核合格后可续签）。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10</w:t>
            </w:r>
          </w:p>
        </w:tc>
        <w:tc>
          <w:tcPr>
            <w:tcW w:w="2166" w:type="dxa"/>
            <w:vAlign w:val="center"/>
          </w:tcPr>
          <w:p>
            <w:pPr>
              <w:widowControl w:val="0"/>
              <w:spacing w:after="0" w:line="360" w:lineRule="auto"/>
              <w:ind w:right="-10" w:firstLine="490" w:firstLineChars="175"/>
              <w:jc w:val="both"/>
              <w:rPr>
                <w:rFonts w:hint="eastAsia" w:ascii="宋体" w:hAnsi="宋体" w:eastAsia="宋体"/>
                <w:bCs/>
                <w:color w:val="auto"/>
                <w:kern w:val="2"/>
                <w:sz w:val="28"/>
                <w:lang w:val="zh-CN"/>
              </w:rPr>
            </w:pPr>
            <w:r>
              <w:rPr>
                <w:rFonts w:hint="eastAsia" w:ascii="宋体" w:hAnsi="宋体" w:eastAsia="宋体"/>
                <w:bCs/>
                <w:color w:val="auto"/>
                <w:kern w:val="2"/>
                <w:sz w:val="28"/>
              </w:rPr>
              <w:t>投标保证金</w:t>
            </w:r>
          </w:p>
        </w:tc>
        <w:tc>
          <w:tcPr>
            <w:tcW w:w="6946" w:type="dxa"/>
            <w:vAlign w:val="center"/>
          </w:tcPr>
          <w:p>
            <w:pPr>
              <w:widowControl w:val="0"/>
              <w:spacing w:after="0" w:line="360" w:lineRule="auto"/>
              <w:ind w:right="-10"/>
              <w:jc w:val="both"/>
              <w:rPr>
                <w:rFonts w:hint="eastAsia" w:ascii="宋体" w:hAnsi="宋体" w:eastAsia="宋体"/>
                <w:bCs/>
                <w:color w:val="auto"/>
                <w:kern w:val="2"/>
                <w:sz w:val="28"/>
                <w:lang w:val="zh-CN"/>
              </w:rPr>
            </w:pPr>
            <w:r>
              <w:rPr>
                <w:rFonts w:hint="eastAsia" w:ascii="宋体" w:hAnsi="宋体" w:eastAsia="宋体"/>
                <w:bCs/>
                <w:color w:val="auto"/>
                <w:kern w:val="2"/>
                <w:sz w:val="28"/>
                <w:lang w:val="zh-CN"/>
              </w:rPr>
              <w:t>投标保证金的形式：银行汇款，不得采用现金。</w:t>
            </w:r>
          </w:p>
          <w:p>
            <w:pPr>
              <w:widowControl w:val="0"/>
              <w:spacing w:after="0" w:line="360" w:lineRule="auto"/>
              <w:ind w:right="-10" w:firstLine="490" w:firstLineChars="175"/>
              <w:jc w:val="both"/>
              <w:rPr>
                <w:rFonts w:hint="eastAsia" w:ascii="宋体" w:hAnsi="宋体" w:eastAsia="宋体"/>
                <w:bCs/>
                <w:color w:val="auto"/>
                <w:kern w:val="2"/>
                <w:sz w:val="28"/>
                <w:lang w:val="zh-CN" w:eastAsia="zh-CN"/>
              </w:rPr>
            </w:pPr>
            <w:r>
              <w:rPr>
                <w:rFonts w:hint="eastAsia" w:ascii="宋体" w:hAnsi="宋体" w:eastAsia="宋体"/>
                <w:bCs/>
                <w:color w:val="auto"/>
                <w:kern w:val="2"/>
                <w:sz w:val="28"/>
                <w:lang w:val="zh-CN" w:eastAsia="zh-CN"/>
              </w:rPr>
              <w:t>1、供应商须于开标时间前提交人民币</w:t>
            </w:r>
            <w:r>
              <w:rPr>
                <w:rFonts w:hint="eastAsia" w:ascii="宋体" w:hAnsi="宋体" w:eastAsia="宋体"/>
                <w:bCs/>
                <w:color w:val="auto"/>
                <w:kern w:val="2"/>
                <w:sz w:val="28"/>
                <w:u w:val="single"/>
                <w:lang w:val="en-US" w:eastAsia="zh-CN"/>
              </w:rPr>
              <w:t>50000.00</w:t>
            </w:r>
            <w:r>
              <w:rPr>
                <w:rFonts w:hint="eastAsia" w:ascii="宋体" w:hAnsi="宋体" w:eastAsia="宋体"/>
                <w:bCs/>
                <w:color w:val="auto"/>
                <w:kern w:val="2"/>
                <w:sz w:val="28"/>
                <w:lang w:val="zh-CN" w:eastAsia="zh-CN"/>
              </w:rPr>
              <w:t>元的投标保证金(投标保证金以到账时间为准)；</w:t>
            </w:r>
          </w:p>
          <w:p>
            <w:pPr>
              <w:widowControl w:val="0"/>
              <w:spacing w:after="0" w:line="360" w:lineRule="auto"/>
              <w:ind w:right="-10" w:firstLine="490" w:firstLineChars="175"/>
              <w:jc w:val="both"/>
              <w:rPr>
                <w:rFonts w:hint="eastAsia" w:ascii="宋体" w:hAnsi="宋体" w:eastAsia="宋体"/>
                <w:bCs/>
                <w:color w:val="auto"/>
                <w:kern w:val="2"/>
                <w:sz w:val="28"/>
                <w:lang w:val="zh-CN" w:eastAsia="zh-CN"/>
              </w:rPr>
            </w:pPr>
            <w:r>
              <w:rPr>
                <w:rFonts w:hint="eastAsia" w:ascii="宋体" w:hAnsi="宋体" w:eastAsia="宋体"/>
                <w:bCs/>
                <w:color w:val="auto"/>
                <w:kern w:val="2"/>
                <w:sz w:val="28"/>
                <w:lang w:val="en-US" w:eastAsia="zh-CN"/>
              </w:rPr>
              <w:t>2</w:t>
            </w:r>
            <w:r>
              <w:rPr>
                <w:rFonts w:hint="eastAsia" w:ascii="宋体" w:hAnsi="宋体" w:eastAsia="宋体"/>
                <w:bCs/>
                <w:color w:val="auto"/>
                <w:kern w:val="2"/>
                <w:sz w:val="28"/>
                <w:lang w:val="zh-CN" w:eastAsia="zh-CN"/>
              </w:rPr>
              <w:t>、投标保证金请从供应商账户以电汇或银行转账的形式转入采购人账户，现金存入或其他方式存入（转入）的均视为无效，并拒绝其投标。投标单位须在汇款备注加入项目名称（或项目编号），如不加入责任自负。</w:t>
            </w:r>
          </w:p>
          <w:p>
            <w:pPr>
              <w:widowControl w:val="0"/>
              <w:spacing w:after="0" w:line="360" w:lineRule="auto"/>
              <w:ind w:right="-10" w:firstLine="562" w:firstLineChars="200"/>
              <w:jc w:val="both"/>
              <w:rPr>
                <w:rFonts w:hint="eastAsia" w:ascii="宋体" w:hAnsi="宋体" w:eastAsia="宋体"/>
                <w:b/>
                <w:bCs w:val="0"/>
                <w:color w:val="auto"/>
                <w:kern w:val="2"/>
                <w:sz w:val="28"/>
                <w:highlight w:val="none"/>
                <w:lang w:val="zh-CN"/>
              </w:rPr>
            </w:pPr>
            <w:r>
              <w:rPr>
                <w:rFonts w:hint="eastAsia" w:ascii="宋体" w:hAnsi="宋体" w:eastAsia="宋体"/>
                <w:b/>
                <w:bCs w:val="0"/>
                <w:color w:val="auto"/>
                <w:kern w:val="2"/>
                <w:sz w:val="28"/>
                <w:highlight w:val="none"/>
                <w:lang w:val="zh-CN"/>
              </w:rPr>
              <w:t>开户名称：安徽涡河文化旅游集团有限公司</w:t>
            </w:r>
          </w:p>
          <w:p>
            <w:pPr>
              <w:widowControl w:val="0"/>
              <w:spacing w:after="0" w:line="360" w:lineRule="auto"/>
              <w:ind w:right="-10" w:firstLine="562" w:firstLineChars="200"/>
              <w:jc w:val="both"/>
              <w:rPr>
                <w:rFonts w:hint="eastAsia"/>
                <w:sz w:val="20"/>
                <w:szCs w:val="21"/>
                <w:highlight w:val="none"/>
                <w:lang w:val="zh-CN"/>
              </w:rPr>
            </w:pPr>
            <w:r>
              <w:rPr>
                <w:rFonts w:hint="eastAsia" w:ascii="宋体" w:hAnsi="宋体" w:eastAsia="宋体"/>
                <w:b/>
                <w:bCs w:val="0"/>
                <w:color w:val="auto"/>
                <w:kern w:val="2"/>
                <w:sz w:val="28"/>
                <w:highlight w:val="none"/>
                <w:lang w:val="zh-CN"/>
              </w:rPr>
              <w:t>开 户 行：建行涡阳支行</w:t>
            </w:r>
          </w:p>
          <w:p>
            <w:pPr>
              <w:widowControl w:val="0"/>
              <w:spacing w:after="0" w:line="360" w:lineRule="auto"/>
              <w:ind w:right="-10" w:firstLine="562" w:firstLineChars="200"/>
              <w:jc w:val="both"/>
              <w:rPr>
                <w:rFonts w:hint="default" w:ascii="宋体" w:hAnsi="宋体" w:eastAsia="宋体"/>
                <w:b/>
                <w:bCs w:val="0"/>
                <w:color w:val="auto"/>
                <w:kern w:val="2"/>
                <w:sz w:val="28"/>
                <w:lang w:val="en-US" w:eastAsia="zh-CN"/>
              </w:rPr>
            </w:pPr>
            <w:r>
              <w:rPr>
                <w:rFonts w:hint="eastAsia" w:ascii="宋体" w:hAnsi="宋体" w:eastAsia="宋体"/>
                <w:b/>
                <w:bCs w:val="0"/>
                <w:color w:val="auto"/>
                <w:kern w:val="2"/>
                <w:sz w:val="28"/>
                <w:lang w:val="zh-CN"/>
              </w:rPr>
              <w:t>银行帐号：34050188740800000013</w:t>
            </w:r>
          </w:p>
          <w:p>
            <w:pPr>
              <w:pStyle w:val="17"/>
              <w:rPr>
                <w:rFonts w:hint="eastAsia" w:ascii="宋体" w:hAnsi="宋体" w:eastAsia="宋体" w:cs="Times New Roman"/>
                <w:b/>
                <w:bCs w:val="0"/>
                <w:color w:val="FF0000"/>
                <w:kern w:val="2"/>
                <w:sz w:val="28"/>
                <w:szCs w:val="22"/>
                <w:lang w:val="en-US" w:eastAsia="zh-CN" w:bidi="ar-SA"/>
              </w:rPr>
            </w:pPr>
            <w:r>
              <w:rPr>
                <w:rFonts w:hint="eastAsia" w:ascii="宋体" w:hAnsi="宋体" w:eastAsia="宋体" w:cs="Times New Roman"/>
                <w:b/>
                <w:bCs w:val="0"/>
                <w:color w:val="FF0000"/>
                <w:kern w:val="2"/>
                <w:sz w:val="28"/>
                <w:szCs w:val="22"/>
                <w:lang w:val="en-US" w:eastAsia="zh-CN" w:bidi="ar-SA"/>
              </w:rPr>
              <w:t>（此账号仅用作本项目保证金收取）</w:t>
            </w:r>
          </w:p>
          <w:p>
            <w:pPr>
              <w:widowControl w:val="0"/>
              <w:spacing w:after="0" w:line="360" w:lineRule="auto"/>
              <w:ind w:right="-10" w:firstLine="490" w:firstLineChars="175"/>
              <w:jc w:val="both"/>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3</w:t>
            </w:r>
            <w:r>
              <w:rPr>
                <w:rFonts w:hint="default" w:ascii="宋体" w:hAnsi="宋体" w:eastAsia="宋体"/>
                <w:bCs/>
                <w:color w:val="auto"/>
                <w:kern w:val="2"/>
                <w:sz w:val="28"/>
                <w:lang w:val="en-US" w:eastAsia="zh-CN"/>
              </w:rPr>
              <w:t>、投标保证金退还：</w:t>
            </w:r>
          </w:p>
          <w:p>
            <w:pPr>
              <w:widowControl w:val="0"/>
              <w:spacing w:after="0" w:line="360" w:lineRule="auto"/>
              <w:ind w:right="-10" w:firstLine="490" w:firstLineChars="175"/>
              <w:jc w:val="both"/>
              <w:rPr>
                <w:rFonts w:hint="default" w:ascii="宋体" w:hAnsi="宋体" w:eastAsia="宋体"/>
                <w:bCs/>
                <w:color w:val="auto"/>
                <w:kern w:val="2"/>
                <w:sz w:val="28"/>
                <w:lang w:val="en-US" w:eastAsia="zh-CN"/>
              </w:rPr>
            </w:pPr>
            <w:r>
              <w:rPr>
                <w:rFonts w:hint="default" w:ascii="宋体" w:hAnsi="宋体" w:eastAsia="宋体"/>
                <w:bCs/>
                <w:color w:val="auto"/>
                <w:kern w:val="2"/>
                <w:sz w:val="28"/>
                <w:lang w:val="en-US" w:eastAsia="zh-CN"/>
              </w:rPr>
              <w:t>①、招标不成功（或开标现场拒收投标文件）的，由各投标人向采购人提交退款申请及保证金转账凭证后，采购人直接退付至其汇出账户；</w:t>
            </w:r>
          </w:p>
          <w:p>
            <w:pPr>
              <w:widowControl w:val="0"/>
              <w:spacing w:after="0" w:line="360" w:lineRule="auto"/>
              <w:ind w:right="-10" w:firstLine="490" w:firstLineChars="175"/>
              <w:jc w:val="both"/>
              <w:rPr>
                <w:rFonts w:hint="default" w:ascii="宋体" w:hAnsi="宋体" w:eastAsia="宋体"/>
                <w:bCs/>
                <w:color w:val="auto"/>
                <w:kern w:val="2"/>
                <w:sz w:val="28"/>
                <w:lang w:val="en-US" w:eastAsia="zh-CN"/>
              </w:rPr>
            </w:pPr>
            <w:r>
              <w:rPr>
                <w:rFonts w:hint="default" w:ascii="宋体" w:hAnsi="宋体" w:eastAsia="宋体"/>
                <w:bCs/>
                <w:color w:val="auto"/>
                <w:kern w:val="2"/>
                <w:sz w:val="28"/>
                <w:lang w:val="en-US" w:eastAsia="zh-CN"/>
              </w:rPr>
              <w:t>②、未中标供应商投标保证金的退付：中标公示期限结束，由各投标人向采购人提交退款申请及保证金转账凭证后，采购人直接退付至其汇出账户；</w:t>
            </w:r>
          </w:p>
          <w:p>
            <w:pPr>
              <w:pStyle w:val="17"/>
              <w:rPr>
                <w:rFonts w:hint="default" w:ascii="宋体" w:hAnsi="宋体" w:eastAsia="宋体" w:cs="Times New Roman"/>
                <w:bCs/>
                <w:color w:val="auto"/>
                <w:kern w:val="2"/>
                <w:sz w:val="28"/>
                <w:szCs w:val="22"/>
                <w:lang w:val="en-US" w:eastAsia="zh-CN" w:bidi="ar-SA"/>
              </w:rPr>
            </w:pPr>
            <w:r>
              <w:rPr>
                <w:rFonts w:hint="eastAsia" w:ascii="宋体" w:hAnsi="宋体" w:cs="Times New Roman"/>
                <w:b/>
                <w:bCs w:val="0"/>
                <w:color w:val="FF0000"/>
                <w:kern w:val="2"/>
                <w:sz w:val="28"/>
                <w:szCs w:val="22"/>
                <w:lang w:val="en-US" w:eastAsia="zh-CN" w:bidi="ar-SA"/>
              </w:rPr>
              <w:t>注：未中标人投标保证金由采购人退付。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w:t>
            </w:r>
          </w:p>
        </w:tc>
        <w:tc>
          <w:tcPr>
            <w:tcW w:w="2166" w:type="dxa"/>
            <w:vAlign w:val="center"/>
          </w:tcPr>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答疑</w:t>
            </w:r>
          </w:p>
        </w:tc>
        <w:tc>
          <w:tcPr>
            <w:tcW w:w="6946" w:type="dxa"/>
            <w:vAlign w:val="center"/>
          </w:tcPr>
          <w:p>
            <w:pPr>
              <w:widowControl w:val="0"/>
              <w:spacing w:after="0" w:line="360" w:lineRule="auto"/>
              <w:ind w:right="-10" w:firstLine="490" w:firstLineChars="175"/>
              <w:jc w:val="both"/>
              <w:rPr>
                <w:rFonts w:hint="eastAsia" w:ascii="宋体" w:hAnsi="宋体" w:eastAsia="宋体"/>
                <w:bCs/>
                <w:color w:val="auto"/>
                <w:kern w:val="2"/>
                <w:sz w:val="28"/>
                <w:lang w:eastAsia="zh-CN"/>
              </w:rPr>
            </w:pPr>
            <w:r>
              <w:rPr>
                <w:rFonts w:hint="eastAsia" w:ascii="宋体" w:hAnsi="宋体" w:eastAsia="宋体"/>
                <w:bCs/>
                <w:color w:val="auto"/>
                <w:kern w:val="2"/>
                <w:sz w:val="28"/>
              </w:rPr>
              <w:t>（1）标书提问时间：20</w:t>
            </w:r>
            <w:r>
              <w:rPr>
                <w:rFonts w:hint="eastAsia" w:ascii="宋体" w:hAnsi="宋体" w:eastAsia="宋体"/>
                <w:bCs/>
                <w:color w:val="auto"/>
                <w:kern w:val="2"/>
                <w:sz w:val="28"/>
                <w:lang w:val="en-US" w:eastAsia="zh-CN"/>
              </w:rPr>
              <w:t>2</w:t>
            </w:r>
            <w:r>
              <w:rPr>
                <w:rFonts w:hint="eastAsia" w:ascii="宋体" w:hAnsi="宋体"/>
                <w:bCs/>
                <w:color w:val="auto"/>
                <w:kern w:val="2"/>
                <w:sz w:val="28"/>
                <w:lang w:val="en-US" w:eastAsia="zh-CN"/>
              </w:rPr>
              <w:t>1</w:t>
            </w:r>
            <w:r>
              <w:rPr>
                <w:rFonts w:hint="eastAsia" w:ascii="宋体" w:hAnsi="宋体" w:eastAsia="宋体"/>
                <w:bCs/>
                <w:color w:val="auto"/>
                <w:kern w:val="2"/>
                <w:sz w:val="28"/>
                <w:lang w:val="en-US" w:eastAsia="zh-CN"/>
              </w:rPr>
              <w:t>年</w:t>
            </w:r>
            <w:r>
              <w:rPr>
                <w:rFonts w:hint="eastAsia" w:ascii="宋体" w:hAnsi="宋体"/>
                <w:bCs/>
                <w:color w:val="auto"/>
                <w:kern w:val="2"/>
                <w:sz w:val="28"/>
                <w:lang w:val="en-US" w:eastAsia="zh-CN"/>
              </w:rPr>
              <w:t>7</w:t>
            </w:r>
            <w:r>
              <w:rPr>
                <w:rFonts w:hint="eastAsia" w:ascii="宋体" w:hAnsi="宋体" w:eastAsia="宋体"/>
                <w:bCs/>
                <w:color w:val="auto"/>
                <w:kern w:val="2"/>
                <w:sz w:val="28"/>
              </w:rPr>
              <w:t>月</w:t>
            </w:r>
            <w:r>
              <w:rPr>
                <w:rFonts w:hint="eastAsia" w:ascii="宋体" w:hAnsi="宋体"/>
                <w:bCs/>
                <w:color w:val="auto"/>
                <w:kern w:val="2"/>
                <w:sz w:val="28"/>
                <w:lang w:val="en-US" w:eastAsia="zh-CN"/>
              </w:rPr>
              <w:t>31</w:t>
            </w:r>
            <w:r>
              <w:rPr>
                <w:rFonts w:hint="eastAsia" w:ascii="宋体" w:hAnsi="宋体" w:eastAsia="宋体"/>
                <w:bCs/>
                <w:color w:val="auto"/>
                <w:kern w:val="2"/>
                <w:sz w:val="28"/>
              </w:rPr>
              <w:t>日17：30前（</w:t>
            </w:r>
            <w:r>
              <w:rPr>
                <w:rFonts w:hint="eastAsia" w:ascii="宋体" w:hAnsi="宋体" w:eastAsia="宋体"/>
                <w:bCs/>
                <w:color w:val="auto"/>
                <w:kern w:val="2"/>
                <w:sz w:val="28"/>
                <w:lang w:eastAsia="zh-CN"/>
              </w:rPr>
              <w:t>纸质文件</w:t>
            </w:r>
            <w:r>
              <w:rPr>
                <w:rFonts w:hint="eastAsia" w:ascii="宋体" w:hAnsi="宋体" w:eastAsia="宋体"/>
                <w:bCs/>
                <w:color w:val="auto"/>
                <w:kern w:val="2"/>
                <w:sz w:val="28"/>
              </w:rPr>
              <w:t>）；标书回答时间：20</w:t>
            </w:r>
            <w:r>
              <w:rPr>
                <w:rFonts w:hint="eastAsia" w:ascii="宋体" w:hAnsi="宋体" w:eastAsia="宋体"/>
                <w:bCs/>
                <w:color w:val="auto"/>
                <w:kern w:val="2"/>
                <w:sz w:val="28"/>
                <w:lang w:val="en-US" w:eastAsia="zh-CN"/>
              </w:rPr>
              <w:t>2</w:t>
            </w:r>
            <w:r>
              <w:rPr>
                <w:rFonts w:hint="eastAsia" w:ascii="宋体" w:hAnsi="宋体"/>
                <w:bCs/>
                <w:color w:val="auto"/>
                <w:kern w:val="2"/>
                <w:sz w:val="28"/>
                <w:lang w:val="en-US" w:eastAsia="zh-CN"/>
              </w:rPr>
              <w:t>1</w:t>
            </w:r>
            <w:r>
              <w:rPr>
                <w:rFonts w:hint="eastAsia" w:ascii="宋体" w:hAnsi="宋体" w:eastAsia="宋体"/>
                <w:bCs/>
                <w:color w:val="auto"/>
                <w:kern w:val="2"/>
                <w:sz w:val="28"/>
              </w:rPr>
              <w:t>年</w:t>
            </w:r>
            <w:r>
              <w:rPr>
                <w:rFonts w:hint="eastAsia" w:ascii="宋体" w:hAnsi="宋体"/>
                <w:bCs/>
                <w:color w:val="auto"/>
                <w:kern w:val="2"/>
                <w:sz w:val="28"/>
                <w:lang w:val="en-US" w:eastAsia="zh-CN"/>
              </w:rPr>
              <w:t>8</w:t>
            </w:r>
            <w:r>
              <w:rPr>
                <w:rFonts w:hint="eastAsia" w:ascii="宋体" w:hAnsi="宋体" w:eastAsia="宋体"/>
                <w:bCs/>
                <w:color w:val="auto"/>
                <w:kern w:val="2"/>
                <w:sz w:val="28"/>
                <w:lang w:val="en-US" w:eastAsia="zh-CN"/>
              </w:rPr>
              <w:t>月</w:t>
            </w:r>
            <w:r>
              <w:rPr>
                <w:rFonts w:hint="eastAsia" w:ascii="宋体" w:hAnsi="宋体"/>
                <w:bCs/>
                <w:color w:val="auto"/>
                <w:kern w:val="2"/>
                <w:sz w:val="28"/>
                <w:lang w:val="en-US" w:eastAsia="zh-CN"/>
              </w:rPr>
              <w:t>3</w:t>
            </w:r>
            <w:r>
              <w:rPr>
                <w:rFonts w:hint="eastAsia" w:ascii="宋体" w:hAnsi="宋体" w:eastAsia="宋体"/>
                <w:bCs/>
                <w:color w:val="auto"/>
                <w:kern w:val="2"/>
                <w:sz w:val="28"/>
              </w:rPr>
              <w:t>日</w:t>
            </w:r>
            <w:r>
              <w:rPr>
                <w:rFonts w:hint="eastAsia" w:ascii="宋体" w:hAnsi="宋体" w:eastAsia="宋体"/>
                <w:bCs/>
                <w:color w:val="auto"/>
                <w:kern w:val="2"/>
                <w:sz w:val="28"/>
                <w:lang w:eastAsia="zh-CN"/>
              </w:rPr>
              <w:t>。</w:t>
            </w:r>
          </w:p>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（2）各</w:t>
            </w:r>
            <w:r>
              <w:rPr>
                <w:rFonts w:hint="eastAsia" w:ascii="宋体" w:hAnsi="宋体" w:eastAsia="宋体"/>
                <w:bCs/>
                <w:color w:val="auto"/>
                <w:kern w:val="2"/>
                <w:sz w:val="28"/>
                <w:lang w:eastAsia="zh-CN"/>
              </w:rPr>
              <w:t>供应商</w:t>
            </w:r>
            <w:r>
              <w:rPr>
                <w:rFonts w:hint="eastAsia" w:ascii="宋体" w:hAnsi="宋体" w:eastAsia="宋体"/>
                <w:bCs/>
                <w:color w:val="auto"/>
                <w:kern w:val="2"/>
                <w:sz w:val="28"/>
              </w:rPr>
              <w:t>如对招标文件有疑问事项，请于标书质疑时间内提出，对于未在规定时间提出的疑问事项，</w:t>
            </w:r>
            <w:r>
              <w:rPr>
                <w:rFonts w:hint="eastAsia" w:ascii="宋体" w:hAnsi="宋体" w:eastAsia="宋体"/>
                <w:bCs/>
                <w:color w:val="auto"/>
                <w:kern w:val="2"/>
                <w:sz w:val="28"/>
                <w:lang w:eastAsia="zh-CN"/>
              </w:rPr>
              <w:t>采购人</w:t>
            </w:r>
            <w:r>
              <w:rPr>
                <w:rFonts w:hint="eastAsia" w:ascii="宋体" w:hAnsi="宋体" w:eastAsia="宋体"/>
                <w:bCs/>
                <w:color w:val="auto"/>
                <w:kern w:val="2"/>
                <w:sz w:val="28"/>
              </w:rPr>
              <w:t>及</w:t>
            </w:r>
            <w:r>
              <w:rPr>
                <w:rFonts w:hint="eastAsia" w:ascii="宋体" w:hAnsi="宋体" w:eastAsia="宋体"/>
                <w:bCs/>
                <w:color w:val="auto"/>
                <w:kern w:val="2"/>
                <w:sz w:val="28"/>
                <w:lang w:eastAsia="zh-CN"/>
              </w:rPr>
              <w:t>采购代理机构</w:t>
            </w:r>
            <w:r>
              <w:rPr>
                <w:rFonts w:hint="eastAsia" w:ascii="宋体" w:hAnsi="宋体" w:eastAsia="宋体"/>
                <w:bCs/>
                <w:color w:val="auto"/>
                <w:kern w:val="2"/>
                <w:sz w:val="28"/>
              </w:rPr>
              <w:t>将不予受理。对于参与投标的</w:t>
            </w:r>
            <w:r>
              <w:rPr>
                <w:rFonts w:hint="eastAsia" w:ascii="宋体" w:hAnsi="宋体" w:eastAsia="宋体"/>
                <w:bCs/>
                <w:color w:val="auto"/>
                <w:kern w:val="2"/>
                <w:sz w:val="28"/>
                <w:lang w:eastAsia="zh-CN"/>
              </w:rPr>
              <w:t>供应商</w:t>
            </w:r>
            <w:r>
              <w:rPr>
                <w:rFonts w:hint="eastAsia" w:ascii="宋体" w:hAnsi="宋体" w:eastAsia="宋体"/>
                <w:bCs/>
                <w:color w:val="auto"/>
                <w:kern w:val="2"/>
                <w:sz w:val="28"/>
              </w:rPr>
              <w:t>，视为已充分理解并接受招标文件及相关回答补充等资料；</w:t>
            </w:r>
          </w:p>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（3）请</w:t>
            </w:r>
            <w:r>
              <w:rPr>
                <w:rFonts w:hint="eastAsia" w:ascii="宋体" w:hAnsi="宋体" w:eastAsia="宋体"/>
                <w:bCs/>
                <w:color w:val="auto"/>
                <w:kern w:val="2"/>
                <w:sz w:val="28"/>
                <w:lang w:eastAsia="zh-CN"/>
              </w:rPr>
              <w:t>供应商</w:t>
            </w:r>
            <w:r>
              <w:rPr>
                <w:rFonts w:hint="eastAsia" w:ascii="宋体" w:hAnsi="宋体" w:eastAsia="宋体"/>
                <w:bCs/>
                <w:color w:val="auto"/>
                <w:kern w:val="2"/>
                <w:sz w:val="28"/>
              </w:rPr>
              <w:t>认真阅读招标文件，按招标文件中的要求制定投标文件；</w:t>
            </w:r>
          </w:p>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4）各供应商需及时从安徽乐行城市建设集团有限公司官网查阅（http://www.ahlxcc.com），如因查阅不及时，所引起与投标有关的一切后果责任自负。各潜在供应商在投标截止时间前，每天均应登录安徽乐行城市建设集团有限公司官网查看有关资料信息。</w:t>
            </w:r>
          </w:p>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w:t>
            </w:r>
            <w:r>
              <w:rPr>
                <w:rFonts w:hint="eastAsia" w:ascii="宋体" w:hAnsi="宋体" w:eastAsia="宋体"/>
                <w:bCs/>
                <w:color w:val="auto"/>
                <w:kern w:val="2"/>
                <w:sz w:val="28"/>
                <w:lang w:val="en-US" w:eastAsia="zh-CN"/>
              </w:rPr>
              <w:t>5</w:t>
            </w:r>
            <w:r>
              <w:rPr>
                <w:rFonts w:hint="eastAsia" w:ascii="宋体" w:hAnsi="宋体" w:eastAsia="宋体"/>
                <w:bCs/>
                <w:color w:val="auto"/>
                <w:kern w:val="2"/>
                <w:sz w:val="28"/>
              </w:rPr>
              <w:t>）</w:t>
            </w:r>
            <w:r>
              <w:rPr>
                <w:rFonts w:hint="eastAsia" w:ascii="宋体" w:hAnsi="宋体" w:eastAsia="宋体"/>
                <w:bCs/>
                <w:color w:val="auto"/>
                <w:kern w:val="2"/>
                <w:sz w:val="28"/>
                <w:lang w:eastAsia="zh-CN"/>
              </w:rPr>
              <w:t>供应商</w:t>
            </w:r>
            <w:r>
              <w:rPr>
                <w:rFonts w:hint="eastAsia" w:ascii="宋体" w:hAnsi="宋体" w:eastAsia="宋体"/>
                <w:bCs/>
                <w:color w:val="auto"/>
                <w:kern w:val="2"/>
                <w:sz w:val="28"/>
              </w:rPr>
              <w:t>应依法行使自己的质疑、投诉权利。对于恶意质疑、投诉、弄虚作假及其他违法违规行为的，一经查实，将按照有关规定进行处理。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12</w:t>
            </w:r>
          </w:p>
        </w:tc>
        <w:tc>
          <w:tcPr>
            <w:tcW w:w="2166" w:type="dxa"/>
            <w:vAlign w:val="center"/>
          </w:tcPr>
          <w:p>
            <w:pPr>
              <w:widowControl w:val="0"/>
              <w:spacing w:after="0" w:line="360" w:lineRule="auto"/>
              <w:ind w:right="-10" w:firstLine="490" w:firstLineChars="175"/>
              <w:jc w:val="both"/>
              <w:rPr>
                <w:rFonts w:hint="eastAsia" w:ascii="宋体" w:hAnsi="宋体" w:eastAsia="宋体"/>
                <w:bCs/>
                <w:color w:val="auto"/>
                <w:kern w:val="2"/>
                <w:sz w:val="28"/>
              </w:rPr>
            </w:pPr>
            <w:r>
              <w:rPr>
                <w:rFonts w:hint="eastAsia" w:ascii="宋体" w:hAnsi="宋体" w:eastAsia="宋体"/>
                <w:bCs/>
                <w:color w:val="auto"/>
                <w:kern w:val="2"/>
                <w:sz w:val="28"/>
              </w:rPr>
              <w:t>勘察现场</w:t>
            </w:r>
          </w:p>
        </w:tc>
        <w:tc>
          <w:tcPr>
            <w:tcW w:w="694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sym w:font="Wingdings" w:char="F0FE"/>
            </w:r>
            <w:r>
              <w:rPr>
                <w:rFonts w:hint="eastAsia" w:ascii="宋体" w:hAnsi="宋体" w:eastAsia="宋体"/>
                <w:bCs/>
                <w:color w:val="auto"/>
                <w:kern w:val="2"/>
                <w:sz w:val="28"/>
              </w:rPr>
              <w:t xml:space="preserve">自行勘察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13</w:t>
            </w:r>
          </w:p>
        </w:tc>
        <w:tc>
          <w:tcPr>
            <w:tcW w:w="2166" w:type="dxa"/>
            <w:vAlign w:val="center"/>
          </w:tcPr>
          <w:p>
            <w:pPr>
              <w:widowControl w:val="0"/>
              <w:spacing w:after="0" w:line="360" w:lineRule="auto"/>
              <w:ind w:right="-10"/>
              <w:jc w:val="center"/>
              <w:rPr>
                <w:rFonts w:hint="eastAsia" w:ascii="宋体" w:hAnsi="宋体" w:eastAsia="宋体"/>
                <w:bCs/>
                <w:color w:val="auto"/>
                <w:kern w:val="2"/>
                <w:sz w:val="28"/>
              </w:rPr>
            </w:pPr>
            <w:r>
              <w:rPr>
                <w:rFonts w:hint="eastAsia" w:ascii="宋体" w:hAnsi="宋体"/>
                <w:bCs/>
                <w:color w:val="auto"/>
                <w:kern w:val="2"/>
                <w:sz w:val="28"/>
                <w:lang w:eastAsia="zh-CN"/>
              </w:rPr>
              <w:t>投标文件</w:t>
            </w:r>
            <w:r>
              <w:rPr>
                <w:rFonts w:hint="eastAsia" w:ascii="宋体" w:hAnsi="宋体" w:eastAsia="宋体"/>
                <w:bCs/>
                <w:color w:val="auto"/>
                <w:kern w:val="2"/>
                <w:sz w:val="28"/>
              </w:rPr>
              <w:t>份数</w:t>
            </w:r>
          </w:p>
        </w:tc>
        <w:tc>
          <w:tcPr>
            <w:tcW w:w="6946" w:type="dxa"/>
            <w:vAlign w:val="center"/>
          </w:tcPr>
          <w:p>
            <w:pPr>
              <w:widowControl w:val="0"/>
              <w:spacing w:after="0" w:line="360" w:lineRule="auto"/>
              <w:ind w:right="-10"/>
              <w:jc w:val="both"/>
              <w:rPr>
                <w:rFonts w:hint="eastAsia" w:ascii="宋体" w:hAnsi="宋体" w:eastAsia="宋体"/>
                <w:bCs/>
                <w:color w:val="auto"/>
                <w:kern w:val="2"/>
                <w:sz w:val="28"/>
                <w:lang w:eastAsia="zh-CN"/>
              </w:rPr>
            </w:pPr>
            <w:r>
              <w:rPr>
                <w:rFonts w:hint="eastAsia" w:ascii="宋体" w:hAnsi="宋体"/>
                <w:bCs/>
                <w:color w:val="auto"/>
                <w:kern w:val="2"/>
                <w:sz w:val="28"/>
                <w:lang w:eastAsia="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14</w:t>
            </w:r>
          </w:p>
        </w:tc>
        <w:tc>
          <w:tcPr>
            <w:tcW w:w="216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投标时间及地点</w:t>
            </w:r>
          </w:p>
        </w:tc>
        <w:tc>
          <w:tcPr>
            <w:tcW w:w="6946"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rPr>
              <w:t>投标</w:t>
            </w:r>
            <w:r>
              <w:rPr>
                <w:rFonts w:hint="eastAsia" w:ascii="宋体" w:hAnsi="宋体"/>
                <w:bCs/>
                <w:color w:val="auto"/>
                <w:kern w:val="2"/>
                <w:sz w:val="28"/>
                <w:lang w:eastAsia="zh-CN"/>
              </w:rPr>
              <w:t>文件</w:t>
            </w:r>
            <w:r>
              <w:rPr>
                <w:rFonts w:hint="eastAsia" w:ascii="宋体" w:hAnsi="宋体" w:eastAsia="宋体"/>
                <w:bCs/>
                <w:color w:val="auto"/>
                <w:kern w:val="2"/>
                <w:sz w:val="28"/>
              </w:rPr>
              <w:t>递交至：涡阳县市民服务中心四楼开标区</w:t>
            </w:r>
          </w:p>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rPr>
              <w:t>投标</w:t>
            </w:r>
            <w:r>
              <w:rPr>
                <w:rFonts w:hint="eastAsia" w:ascii="宋体" w:hAnsi="宋体"/>
                <w:bCs/>
                <w:color w:val="auto"/>
                <w:kern w:val="2"/>
                <w:sz w:val="28"/>
                <w:lang w:eastAsia="zh-CN"/>
              </w:rPr>
              <w:t>文件</w:t>
            </w:r>
            <w:r>
              <w:rPr>
                <w:rFonts w:hint="eastAsia" w:ascii="宋体" w:hAnsi="宋体" w:eastAsia="宋体"/>
                <w:bCs/>
                <w:color w:val="auto"/>
                <w:kern w:val="2"/>
                <w:sz w:val="28"/>
              </w:rPr>
              <w:t>递交</w:t>
            </w:r>
            <w:r>
              <w:rPr>
                <w:rFonts w:hint="eastAsia" w:ascii="宋体" w:hAnsi="宋体" w:eastAsia="宋体"/>
                <w:bCs/>
                <w:color w:val="auto"/>
                <w:kern w:val="2"/>
                <w:sz w:val="28"/>
                <w:lang w:eastAsia="zh-CN"/>
              </w:rPr>
              <w:t>截止</w:t>
            </w:r>
            <w:r>
              <w:rPr>
                <w:rFonts w:hint="eastAsia" w:ascii="宋体" w:hAnsi="宋体" w:eastAsia="宋体"/>
                <w:bCs/>
                <w:color w:val="auto"/>
                <w:kern w:val="2"/>
                <w:sz w:val="28"/>
              </w:rPr>
              <w:t>时间：20</w:t>
            </w:r>
            <w:r>
              <w:rPr>
                <w:rFonts w:hint="eastAsia" w:ascii="宋体" w:hAnsi="宋体" w:eastAsia="宋体"/>
                <w:bCs/>
                <w:color w:val="auto"/>
                <w:kern w:val="2"/>
                <w:sz w:val="28"/>
                <w:lang w:val="en-US" w:eastAsia="zh-CN"/>
              </w:rPr>
              <w:t>2</w:t>
            </w:r>
            <w:r>
              <w:rPr>
                <w:rFonts w:hint="eastAsia" w:ascii="宋体" w:hAnsi="宋体"/>
                <w:bCs/>
                <w:color w:val="auto"/>
                <w:kern w:val="2"/>
                <w:sz w:val="28"/>
                <w:lang w:val="en-US" w:eastAsia="zh-CN"/>
              </w:rPr>
              <w:t>1</w:t>
            </w:r>
            <w:r>
              <w:rPr>
                <w:rFonts w:hint="eastAsia" w:ascii="宋体" w:hAnsi="宋体" w:eastAsia="宋体"/>
                <w:bCs/>
                <w:color w:val="auto"/>
                <w:kern w:val="2"/>
                <w:sz w:val="28"/>
              </w:rPr>
              <w:t>年</w:t>
            </w:r>
            <w:r>
              <w:rPr>
                <w:rFonts w:hint="eastAsia" w:ascii="宋体" w:hAnsi="宋体"/>
                <w:bCs/>
                <w:color w:val="auto"/>
                <w:kern w:val="2"/>
                <w:sz w:val="28"/>
                <w:lang w:val="en-US" w:eastAsia="zh-CN"/>
              </w:rPr>
              <w:t>8</w:t>
            </w:r>
            <w:r>
              <w:rPr>
                <w:rFonts w:hint="eastAsia" w:ascii="宋体" w:hAnsi="宋体" w:eastAsia="宋体"/>
                <w:bCs/>
                <w:color w:val="auto"/>
                <w:kern w:val="2"/>
                <w:sz w:val="28"/>
              </w:rPr>
              <w:t>月</w:t>
            </w:r>
            <w:r>
              <w:rPr>
                <w:rFonts w:hint="eastAsia" w:ascii="宋体" w:hAnsi="宋体"/>
                <w:bCs/>
                <w:color w:val="auto"/>
                <w:kern w:val="2"/>
                <w:sz w:val="28"/>
                <w:lang w:val="en-US" w:eastAsia="zh-CN"/>
              </w:rPr>
              <w:t>11</w:t>
            </w:r>
            <w:r>
              <w:rPr>
                <w:rFonts w:hint="eastAsia" w:ascii="宋体" w:hAnsi="宋体" w:eastAsia="宋体"/>
                <w:bCs/>
                <w:color w:val="auto"/>
                <w:kern w:val="2"/>
                <w:sz w:val="28"/>
              </w:rPr>
              <w:t>日</w:t>
            </w:r>
            <w:r>
              <w:rPr>
                <w:rFonts w:hint="eastAsia" w:ascii="宋体" w:hAnsi="宋体" w:eastAsia="宋体"/>
                <w:bCs/>
                <w:color w:val="auto"/>
                <w:kern w:val="2"/>
                <w:sz w:val="28"/>
                <w:lang w:val="en-US" w:eastAsia="zh-CN"/>
              </w:rPr>
              <w:t>9</w:t>
            </w:r>
            <w:r>
              <w:rPr>
                <w:rFonts w:hint="eastAsia" w:ascii="宋体" w:hAnsi="宋体" w:eastAsia="宋体"/>
                <w:bCs/>
                <w:color w:val="auto"/>
                <w:kern w:val="2"/>
                <w:sz w:val="28"/>
              </w:rPr>
              <w:t>时</w:t>
            </w:r>
            <w:r>
              <w:rPr>
                <w:rFonts w:hint="eastAsia" w:ascii="宋体" w:hAnsi="宋体" w:eastAsia="宋体"/>
                <w:bCs/>
                <w:color w:val="auto"/>
                <w:kern w:val="2"/>
                <w:sz w:val="28"/>
                <w:lang w:val="en-US" w:eastAsia="zh-CN"/>
              </w:rPr>
              <w:t>30分</w:t>
            </w:r>
          </w:p>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rPr>
              <w:t>投标截止时间：20</w:t>
            </w:r>
            <w:r>
              <w:rPr>
                <w:rFonts w:hint="eastAsia" w:ascii="宋体" w:hAnsi="宋体" w:eastAsia="宋体"/>
                <w:bCs/>
                <w:color w:val="auto"/>
                <w:kern w:val="2"/>
                <w:sz w:val="28"/>
                <w:lang w:val="en-US" w:eastAsia="zh-CN"/>
              </w:rPr>
              <w:t>2</w:t>
            </w:r>
            <w:r>
              <w:rPr>
                <w:rFonts w:hint="eastAsia" w:ascii="宋体" w:hAnsi="宋体"/>
                <w:bCs/>
                <w:color w:val="auto"/>
                <w:kern w:val="2"/>
                <w:sz w:val="28"/>
                <w:lang w:val="en-US" w:eastAsia="zh-CN"/>
              </w:rPr>
              <w:t>1</w:t>
            </w:r>
            <w:r>
              <w:rPr>
                <w:rFonts w:hint="eastAsia" w:ascii="宋体" w:hAnsi="宋体" w:eastAsia="宋体"/>
                <w:bCs/>
                <w:color w:val="auto"/>
                <w:kern w:val="2"/>
                <w:sz w:val="28"/>
              </w:rPr>
              <w:t>年</w:t>
            </w:r>
            <w:r>
              <w:rPr>
                <w:rFonts w:hint="eastAsia" w:ascii="宋体" w:hAnsi="宋体"/>
                <w:bCs/>
                <w:color w:val="auto"/>
                <w:kern w:val="2"/>
                <w:sz w:val="28"/>
                <w:lang w:val="en-US" w:eastAsia="zh-CN"/>
              </w:rPr>
              <w:t>8</w:t>
            </w:r>
            <w:r>
              <w:rPr>
                <w:rFonts w:hint="eastAsia" w:ascii="宋体" w:hAnsi="宋体" w:eastAsia="宋体"/>
                <w:bCs/>
                <w:color w:val="auto"/>
                <w:kern w:val="2"/>
                <w:sz w:val="28"/>
              </w:rPr>
              <w:t>月</w:t>
            </w:r>
            <w:r>
              <w:rPr>
                <w:rFonts w:hint="eastAsia" w:ascii="宋体" w:hAnsi="宋体"/>
                <w:bCs/>
                <w:color w:val="auto"/>
                <w:kern w:val="2"/>
                <w:sz w:val="28"/>
                <w:lang w:val="en-US" w:eastAsia="zh-CN"/>
              </w:rPr>
              <w:t>11</w:t>
            </w:r>
            <w:r>
              <w:rPr>
                <w:rFonts w:hint="eastAsia" w:ascii="宋体" w:hAnsi="宋体" w:eastAsia="宋体"/>
                <w:bCs/>
                <w:color w:val="auto"/>
                <w:kern w:val="2"/>
                <w:sz w:val="28"/>
              </w:rPr>
              <w:t>日</w:t>
            </w:r>
            <w:r>
              <w:rPr>
                <w:rFonts w:hint="eastAsia" w:ascii="宋体" w:hAnsi="宋体" w:eastAsia="宋体"/>
                <w:bCs/>
                <w:color w:val="auto"/>
                <w:kern w:val="2"/>
                <w:sz w:val="28"/>
                <w:lang w:val="en-US" w:eastAsia="zh-CN"/>
              </w:rPr>
              <w:t>9</w:t>
            </w:r>
            <w:r>
              <w:rPr>
                <w:rFonts w:hint="eastAsia" w:ascii="宋体" w:hAnsi="宋体" w:eastAsia="宋体"/>
                <w:bCs/>
                <w:color w:val="auto"/>
                <w:kern w:val="2"/>
                <w:sz w:val="28"/>
              </w:rPr>
              <w:t>时</w:t>
            </w:r>
            <w:r>
              <w:rPr>
                <w:rFonts w:hint="eastAsia" w:ascii="宋体" w:hAnsi="宋体" w:eastAsia="宋体"/>
                <w:bCs/>
                <w:color w:val="auto"/>
                <w:kern w:val="2"/>
                <w:sz w:val="28"/>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15</w:t>
            </w:r>
          </w:p>
        </w:tc>
        <w:tc>
          <w:tcPr>
            <w:tcW w:w="216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开标时间及地点</w:t>
            </w:r>
          </w:p>
        </w:tc>
        <w:tc>
          <w:tcPr>
            <w:tcW w:w="694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开标时间：20</w:t>
            </w:r>
            <w:r>
              <w:rPr>
                <w:rFonts w:hint="eastAsia" w:ascii="宋体" w:hAnsi="宋体" w:eastAsia="宋体"/>
                <w:bCs/>
                <w:color w:val="auto"/>
                <w:kern w:val="2"/>
                <w:sz w:val="28"/>
                <w:lang w:val="en-US" w:eastAsia="zh-CN"/>
              </w:rPr>
              <w:t>2</w:t>
            </w:r>
            <w:r>
              <w:rPr>
                <w:rFonts w:hint="eastAsia" w:ascii="宋体" w:hAnsi="宋体"/>
                <w:bCs/>
                <w:color w:val="auto"/>
                <w:kern w:val="2"/>
                <w:sz w:val="28"/>
                <w:lang w:val="en-US" w:eastAsia="zh-CN"/>
              </w:rPr>
              <w:t>1</w:t>
            </w:r>
            <w:r>
              <w:rPr>
                <w:rFonts w:hint="eastAsia" w:ascii="宋体" w:hAnsi="宋体" w:eastAsia="宋体"/>
                <w:bCs/>
                <w:color w:val="auto"/>
                <w:kern w:val="2"/>
                <w:sz w:val="28"/>
              </w:rPr>
              <w:t>年</w:t>
            </w:r>
            <w:r>
              <w:rPr>
                <w:rFonts w:hint="eastAsia" w:ascii="宋体" w:hAnsi="宋体"/>
                <w:bCs/>
                <w:color w:val="auto"/>
                <w:kern w:val="2"/>
                <w:sz w:val="28"/>
                <w:lang w:val="en-US" w:eastAsia="zh-CN"/>
              </w:rPr>
              <w:t>8</w:t>
            </w:r>
            <w:r>
              <w:rPr>
                <w:rFonts w:hint="eastAsia" w:ascii="宋体" w:hAnsi="宋体" w:eastAsia="宋体"/>
                <w:bCs/>
                <w:color w:val="auto"/>
                <w:kern w:val="2"/>
                <w:sz w:val="28"/>
              </w:rPr>
              <w:t>月</w:t>
            </w:r>
            <w:r>
              <w:rPr>
                <w:rFonts w:hint="eastAsia" w:ascii="宋体" w:hAnsi="宋体"/>
                <w:bCs/>
                <w:color w:val="auto"/>
                <w:kern w:val="2"/>
                <w:sz w:val="28"/>
                <w:lang w:val="en-US" w:eastAsia="zh-CN"/>
              </w:rPr>
              <w:t>11</w:t>
            </w:r>
            <w:r>
              <w:rPr>
                <w:rFonts w:hint="eastAsia" w:ascii="宋体" w:hAnsi="宋体" w:eastAsia="宋体"/>
                <w:bCs/>
                <w:color w:val="auto"/>
                <w:kern w:val="2"/>
                <w:sz w:val="28"/>
              </w:rPr>
              <w:t>日</w:t>
            </w:r>
            <w:r>
              <w:rPr>
                <w:rFonts w:hint="eastAsia" w:ascii="宋体" w:hAnsi="宋体" w:eastAsia="宋体"/>
                <w:bCs/>
                <w:color w:val="auto"/>
                <w:kern w:val="2"/>
                <w:sz w:val="28"/>
                <w:lang w:val="en-US" w:eastAsia="zh-CN"/>
              </w:rPr>
              <w:t>9</w:t>
            </w:r>
            <w:r>
              <w:rPr>
                <w:rFonts w:hint="eastAsia" w:ascii="宋体" w:hAnsi="宋体" w:eastAsia="宋体"/>
                <w:bCs/>
                <w:color w:val="auto"/>
                <w:kern w:val="2"/>
                <w:sz w:val="28"/>
              </w:rPr>
              <w:t>时</w:t>
            </w:r>
            <w:r>
              <w:rPr>
                <w:rFonts w:hint="eastAsia" w:ascii="宋体" w:hAnsi="宋体" w:eastAsia="宋体"/>
                <w:bCs/>
                <w:color w:val="auto"/>
                <w:kern w:val="2"/>
                <w:sz w:val="28"/>
                <w:lang w:val="en-US" w:eastAsia="zh-CN"/>
              </w:rPr>
              <w:t>30分</w:t>
            </w:r>
          </w:p>
          <w:p>
            <w:pPr>
              <w:widowControl w:val="0"/>
              <w:spacing w:after="0" w:line="360" w:lineRule="auto"/>
              <w:ind w:right="-10"/>
              <w:jc w:val="both"/>
              <w:rPr>
                <w:rFonts w:hint="eastAsia" w:ascii="宋体" w:hAnsi="宋体" w:eastAsia="宋体"/>
                <w:bCs/>
                <w:color w:val="auto"/>
                <w:kern w:val="2"/>
                <w:sz w:val="28"/>
                <w:lang w:eastAsia="zh-CN"/>
              </w:rPr>
            </w:pPr>
            <w:r>
              <w:rPr>
                <w:rFonts w:hint="eastAsia" w:ascii="宋体" w:hAnsi="宋体" w:eastAsia="宋体"/>
                <w:bCs/>
                <w:color w:val="auto"/>
                <w:kern w:val="2"/>
                <w:sz w:val="28"/>
              </w:rPr>
              <w:t>开标地点：涡阳县市民服务中心四楼开标区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16</w:t>
            </w:r>
          </w:p>
        </w:tc>
        <w:tc>
          <w:tcPr>
            <w:tcW w:w="216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评标办法</w:t>
            </w:r>
          </w:p>
        </w:tc>
        <w:tc>
          <w:tcPr>
            <w:tcW w:w="6946" w:type="dxa"/>
            <w:vAlign w:val="center"/>
          </w:tcPr>
          <w:p>
            <w:pPr>
              <w:widowControl w:val="0"/>
              <w:spacing w:after="0" w:line="360" w:lineRule="auto"/>
              <w:ind w:right="-10"/>
              <w:jc w:val="both"/>
              <w:rPr>
                <w:rFonts w:hint="eastAsia" w:ascii="宋体" w:hAnsi="宋体" w:eastAsia="宋体"/>
                <w:bCs/>
                <w:color w:val="auto"/>
                <w:kern w:val="2"/>
                <w:sz w:val="28"/>
                <w:lang w:eastAsia="zh-CN"/>
              </w:rPr>
            </w:pPr>
            <w:r>
              <w:rPr>
                <w:rFonts w:hint="eastAsia" w:ascii="宋体" w:hAnsi="宋体" w:eastAsia="宋体"/>
                <w:bCs/>
                <w:color w:val="auto"/>
                <w:kern w:val="2"/>
                <w:sz w:val="28"/>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17</w:t>
            </w:r>
          </w:p>
        </w:tc>
        <w:tc>
          <w:tcPr>
            <w:tcW w:w="216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履约保证金</w:t>
            </w:r>
          </w:p>
        </w:tc>
        <w:tc>
          <w:tcPr>
            <w:tcW w:w="6946" w:type="dxa"/>
            <w:vAlign w:val="center"/>
          </w:tcPr>
          <w:p>
            <w:pPr>
              <w:widowControl w:val="0"/>
              <w:spacing w:after="0" w:line="360" w:lineRule="auto"/>
              <w:ind w:right="-10" w:firstLine="562" w:firstLineChars="200"/>
              <w:jc w:val="both"/>
              <w:rPr>
                <w:rFonts w:hint="eastAsia" w:ascii="宋体" w:hAnsi="宋体" w:eastAsia="宋体"/>
                <w:b/>
                <w:bCs w:val="0"/>
                <w:color w:val="000000"/>
                <w:kern w:val="2"/>
                <w:sz w:val="28"/>
                <w:lang w:val="en-US" w:eastAsia="zh-CN"/>
              </w:rPr>
            </w:pPr>
            <w:r>
              <w:rPr>
                <w:rFonts w:hint="eastAsia" w:ascii="宋体" w:hAnsi="宋体" w:eastAsia="宋体"/>
                <w:b/>
                <w:bCs w:val="0"/>
                <w:color w:val="000000"/>
                <w:kern w:val="2"/>
                <w:sz w:val="28"/>
                <w:lang w:val="en-US" w:eastAsia="zh-CN"/>
              </w:rPr>
              <w:t>履约保证金缴纳：成交供应商须在中标通知书发放后5个工作日内将履约保证金汇入以下账户。履约保证金为</w:t>
            </w:r>
            <w:r>
              <w:rPr>
                <w:rFonts w:hint="eastAsia" w:ascii="宋体" w:hAnsi="宋体"/>
                <w:b/>
                <w:bCs w:val="0"/>
                <w:color w:val="000000"/>
                <w:kern w:val="2"/>
                <w:sz w:val="28"/>
                <w:lang w:val="en-US" w:eastAsia="zh-CN"/>
              </w:rPr>
              <w:t>100000.00元</w:t>
            </w:r>
            <w:r>
              <w:rPr>
                <w:rFonts w:hint="eastAsia" w:ascii="宋体" w:hAnsi="宋体" w:eastAsia="宋体"/>
                <w:b/>
                <w:bCs w:val="0"/>
                <w:color w:val="000000"/>
                <w:kern w:val="2"/>
                <w:sz w:val="28"/>
                <w:lang w:val="en-US" w:eastAsia="zh-CN"/>
              </w:rPr>
              <w:t>。中标后原缴纳的投标保证金自动转作履约保证金。</w:t>
            </w:r>
          </w:p>
          <w:p>
            <w:pPr>
              <w:widowControl w:val="0"/>
              <w:spacing w:after="0" w:line="360" w:lineRule="auto"/>
              <w:ind w:right="-10" w:firstLine="562" w:firstLineChars="200"/>
              <w:jc w:val="both"/>
              <w:rPr>
                <w:rFonts w:hint="eastAsia" w:ascii="宋体" w:hAnsi="宋体" w:eastAsia="宋体"/>
                <w:b/>
                <w:bCs w:val="0"/>
                <w:color w:val="auto"/>
                <w:kern w:val="2"/>
                <w:sz w:val="28"/>
                <w:highlight w:val="none"/>
                <w:lang w:val="zh-CN"/>
              </w:rPr>
            </w:pPr>
            <w:r>
              <w:rPr>
                <w:rFonts w:hint="eastAsia" w:ascii="宋体" w:hAnsi="宋体" w:eastAsia="宋体"/>
                <w:b/>
                <w:bCs w:val="0"/>
                <w:color w:val="auto"/>
                <w:kern w:val="2"/>
                <w:sz w:val="28"/>
                <w:highlight w:val="none"/>
                <w:lang w:val="zh-CN"/>
              </w:rPr>
              <w:t>开户名称：安徽涡河文化旅游集团有限公司</w:t>
            </w:r>
          </w:p>
          <w:p>
            <w:pPr>
              <w:widowControl w:val="0"/>
              <w:spacing w:after="0" w:line="360" w:lineRule="auto"/>
              <w:ind w:right="-10" w:firstLine="562" w:firstLineChars="200"/>
              <w:jc w:val="both"/>
              <w:rPr>
                <w:rFonts w:hint="eastAsia"/>
                <w:sz w:val="20"/>
                <w:szCs w:val="21"/>
                <w:highlight w:val="none"/>
                <w:lang w:val="zh-CN"/>
              </w:rPr>
            </w:pPr>
            <w:r>
              <w:rPr>
                <w:rFonts w:hint="eastAsia" w:ascii="宋体" w:hAnsi="宋体" w:eastAsia="宋体"/>
                <w:b/>
                <w:bCs w:val="0"/>
                <w:color w:val="auto"/>
                <w:kern w:val="2"/>
                <w:sz w:val="28"/>
                <w:highlight w:val="none"/>
                <w:lang w:val="zh-CN"/>
              </w:rPr>
              <w:t>开 户 行：建行涡阳支行</w:t>
            </w:r>
          </w:p>
          <w:p>
            <w:pPr>
              <w:widowControl w:val="0"/>
              <w:spacing w:after="0" w:line="360" w:lineRule="auto"/>
              <w:ind w:right="-10" w:firstLine="562" w:firstLineChars="200"/>
              <w:jc w:val="both"/>
              <w:rPr>
                <w:rFonts w:hint="default" w:ascii="宋体" w:hAnsi="宋体" w:eastAsia="宋体"/>
                <w:b/>
                <w:bCs w:val="0"/>
                <w:color w:val="auto"/>
                <w:kern w:val="2"/>
                <w:sz w:val="28"/>
                <w:lang w:val="en-US" w:eastAsia="zh-CN"/>
              </w:rPr>
            </w:pPr>
            <w:r>
              <w:rPr>
                <w:rFonts w:hint="eastAsia" w:ascii="宋体" w:hAnsi="宋体" w:eastAsia="宋体"/>
                <w:b/>
                <w:bCs w:val="0"/>
                <w:color w:val="auto"/>
                <w:kern w:val="2"/>
                <w:sz w:val="28"/>
                <w:lang w:val="zh-CN"/>
              </w:rPr>
              <w:t>银行帐号：34050188740800000013</w:t>
            </w:r>
          </w:p>
          <w:p>
            <w:pPr>
              <w:widowControl w:val="0"/>
              <w:spacing w:after="0" w:line="360" w:lineRule="auto"/>
              <w:ind w:right="-10" w:firstLine="562" w:firstLineChars="200"/>
              <w:jc w:val="both"/>
              <w:rPr>
                <w:rFonts w:hint="default" w:ascii="宋体" w:hAnsi="宋体" w:eastAsia="宋体"/>
                <w:b/>
                <w:bCs w:val="0"/>
                <w:color w:val="FF0000"/>
                <w:kern w:val="2"/>
                <w:sz w:val="28"/>
                <w:lang w:val="en-US" w:eastAsia="zh-CN"/>
              </w:rPr>
            </w:pPr>
            <w:r>
              <w:rPr>
                <w:rFonts w:hint="eastAsia" w:ascii="宋体" w:hAnsi="宋体" w:eastAsia="宋体"/>
                <w:b/>
                <w:bCs w:val="0"/>
                <w:color w:val="FF0000"/>
                <w:kern w:val="2"/>
                <w:sz w:val="28"/>
                <w:lang w:val="en-US" w:eastAsia="zh-CN"/>
              </w:rPr>
              <w:t>（此账号仅用作本项目履约保证金收取）</w:t>
            </w:r>
          </w:p>
          <w:p>
            <w:pPr>
              <w:widowControl w:val="0"/>
              <w:spacing w:after="0" w:line="360" w:lineRule="auto"/>
              <w:ind w:right="-10" w:firstLine="562" w:firstLineChars="200"/>
              <w:jc w:val="both"/>
              <w:rPr>
                <w:rFonts w:hint="eastAsia" w:eastAsia="宋体"/>
                <w:lang w:val="en-US" w:eastAsia="zh-CN"/>
              </w:rPr>
            </w:pPr>
            <w:r>
              <w:rPr>
                <w:rFonts w:hint="eastAsia" w:ascii="宋体" w:hAnsi="宋体" w:eastAsia="宋体"/>
                <w:b/>
                <w:bCs w:val="0"/>
                <w:color w:val="auto"/>
                <w:kern w:val="2"/>
                <w:sz w:val="28"/>
                <w:lang w:eastAsia="zh-CN"/>
              </w:rPr>
              <w:t>注：</w:t>
            </w:r>
            <w:r>
              <w:rPr>
                <w:rFonts w:hint="eastAsia" w:ascii="宋体" w:hAnsi="宋体" w:eastAsia="宋体"/>
                <w:b/>
                <w:bCs w:val="0"/>
                <w:color w:val="auto"/>
                <w:kern w:val="2"/>
                <w:sz w:val="28"/>
              </w:rPr>
              <w:t>履约保证金的退还：成交供应商履约结束、验收合格后，</w:t>
            </w:r>
            <w:r>
              <w:rPr>
                <w:rFonts w:hint="eastAsia" w:ascii="宋体" w:hAnsi="宋体" w:eastAsia="宋体"/>
                <w:b/>
                <w:bCs w:val="0"/>
                <w:color w:val="auto"/>
                <w:kern w:val="2"/>
                <w:sz w:val="28"/>
                <w:lang w:eastAsia="zh-CN"/>
              </w:rPr>
              <w:t>联系采购人</w:t>
            </w:r>
            <w:r>
              <w:rPr>
                <w:rFonts w:hint="eastAsia" w:ascii="宋体" w:hAnsi="宋体" w:eastAsia="宋体"/>
                <w:b/>
                <w:bCs w:val="0"/>
                <w:color w:val="auto"/>
                <w:kern w:val="2"/>
                <w:sz w:val="28"/>
              </w:rPr>
              <w:t>退付履约保证金。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18</w:t>
            </w:r>
          </w:p>
        </w:tc>
        <w:tc>
          <w:tcPr>
            <w:tcW w:w="216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开标注意事项</w:t>
            </w:r>
          </w:p>
        </w:tc>
        <w:tc>
          <w:tcPr>
            <w:tcW w:w="6946" w:type="dxa"/>
            <w:vAlign w:val="center"/>
          </w:tcPr>
          <w:p>
            <w:pPr>
              <w:widowControl w:val="0"/>
              <w:spacing w:after="0" w:line="360" w:lineRule="auto"/>
              <w:ind w:right="-10" w:firstLine="492" w:firstLineChars="175"/>
              <w:jc w:val="both"/>
              <w:rPr>
                <w:rFonts w:hint="eastAsia" w:ascii="宋体" w:hAnsi="宋体" w:eastAsia="宋体"/>
                <w:b/>
                <w:bCs w:val="0"/>
                <w:color w:val="auto"/>
                <w:kern w:val="2"/>
                <w:sz w:val="28"/>
              </w:rPr>
            </w:pPr>
            <w:r>
              <w:rPr>
                <w:rFonts w:hint="eastAsia" w:ascii="宋体" w:hAnsi="宋体" w:eastAsia="宋体"/>
                <w:b/>
                <w:bCs w:val="0"/>
                <w:color w:val="auto"/>
                <w:kern w:val="2"/>
                <w:sz w:val="28"/>
              </w:rPr>
              <w:t>法定代表人或授权委托代理人参加开标大会时必须出示以下资料：法人授权委托书、授权委托代理人身份证（法定代表人参加开标会的需出具法定代表人身份证明、法定代表人身份证），法定代表人或授权代理人必须按时参加开标大会，否则投标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19</w:t>
            </w:r>
          </w:p>
        </w:tc>
        <w:tc>
          <w:tcPr>
            <w:tcW w:w="2166" w:type="dxa"/>
            <w:vAlign w:val="center"/>
          </w:tcPr>
          <w:p>
            <w:pPr>
              <w:widowControl w:val="0"/>
              <w:spacing w:after="0" w:line="360" w:lineRule="auto"/>
              <w:ind w:right="-10" w:firstLine="280" w:firstLineChars="100"/>
              <w:jc w:val="both"/>
              <w:rPr>
                <w:rFonts w:hint="eastAsia" w:ascii="宋体" w:hAnsi="宋体" w:eastAsia="宋体"/>
                <w:bCs/>
                <w:color w:val="auto"/>
                <w:kern w:val="2"/>
                <w:sz w:val="28"/>
              </w:rPr>
            </w:pPr>
            <w:r>
              <w:rPr>
                <w:rFonts w:hint="eastAsia" w:ascii="宋体" w:hAnsi="宋体" w:eastAsia="宋体"/>
                <w:bCs/>
                <w:color w:val="auto"/>
                <w:kern w:val="2"/>
                <w:sz w:val="28"/>
              </w:rPr>
              <w:t>中标服务费</w:t>
            </w:r>
          </w:p>
        </w:tc>
        <w:tc>
          <w:tcPr>
            <w:tcW w:w="6946" w:type="dxa"/>
            <w:vAlign w:val="center"/>
          </w:tcPr>
          <w:p>
            <w:pPr>
              <w:widowControl w:val="0"/>
              <w:spacing w:after="0" w:line="360" w:lineRule="auto"/>
              <w:ind w:right="-10" w:firstLine="562" w:firstLineChars="200"/>
              <w:jc w:val="both"/>
              <w:rPr>
                <w:rFonts w:hint="eastAsia" w:ascii="宋体" w:hAnsi="宋体" w:eastAsia="宋体"/>
                <w:b/>
                <w:bCs w:val="0"/>
                <w:color w:val="auto"/>
                <w:kern w:val="2"/>
                <w:sz w:val="28"/>
                <w:highlight w:val="yellow"/>
                <w:lang w:val="en-US" w:eastAsia="zh-CN"/>
              </w:rPr>
            </w:pPr>
            <w:r>
              <w:rPr>
                <w:rFonts w:hint="eastAsia" w:ascii="宋体" w:hAnsi="宋体" w:eastAsia="宋体"/>
                <w:b/>
                <w:bCs w:val="0"/>
                <w:color w:val="auto"/>
                <w:kern w:val="2"/>
                <w:sz w:val="28"/>
                <w:highlight w:val="yellow"/>
                <w:lang w:val="en-US" w:eastAsia="zh-CN"/>
              </w:rPr>
              <w:t>中标单位需在领取中标通知书时，中标单位须向采购代理机构参照国家计委计价格[2002]1980号文件标准，以本项目以中标价乘以3年服务期为计算基数100%支付招标代理服务费。其费用包含在投标报价中，不单独列项报价。</w:t>
            </w:r>
          </w:p>
          <w:p>
            <w:pPr>
              <w:widowControl w:val="0"/>
              <w:spacing w:after="0" w:line="360" w:lineRule="auto"/>
              <w:ind w:right="-10" w:firstLine="562" w:firstLineChars="200"/>
              <w:jc w:val="both"/>
              <w:rPr>
                <w:rFonts w:hint="eastAsia" w:ascii="宋体" w:hAnsi="宋体" w:eastAsia="宋体"/>
                <w:b/>
                <w:bCs w:val="0"/>
                <w:color w:val="FF0000"/>
                <w:kern w:val="2"/>
                <w:sz w:val="28"/>
                <w:highlight w:val="yellow"/>
                <w:lang w:val="en-US" w:eastAsia="zh-CN"/>
              </w:rPr>
            </w:pPr>
            <w:r>
              <w:rPr>
                <w:rFonts w:hint="eastAsia" w:ascii="宋体" w:hAnsi="宋体" w:eastAsia="宋体"/>
                <w:b/>
                <w:bCs w:val="0"/>
                <w:color w:val="FF0000"/>
                <w:kern w:val="2"/>
                <w:sz w:val="28"/>
                <w:highlight w:val="yellow"/>
                <w:lang w:val="en-US" w:eastAsia="zh-CN"/>
              </w:rPr>
              <w:t>（此账号仅用作招标代理服务费收取）</w:t>
            </w:r>
          </w:p>
          <w:p>
            <w:pPr>
              <w:widowControl w:val="0"/>
              <w:spacing w:after="0" w:line="360" w:lineRule="auto"/>
              <w:ind w:right="-10"/>
              <w:jc w:val="both"/>
              <w:rPr>
                <w:rFonts w:hint="eastAsia" w:ascii="宋体" w:hAnsi="宋体" w:eastAsia="宋体"/>
                <w:b/>
                <w:bCs w:val="0"/>
                <w:color w:val="auto"/>
                <w:kern w:val="2"/>
                <w:sz w:val="28"/>
                <w:highlight w:val="yellow"/>
                <w:lang w:val="en-US" w:eastAsia="zh-CN"/>
              </w:rPr>
            </w:pPr>
            <w:r>
              <w:rPr>
                <w:rFonts w:hint="eastAsia" w:ascii="宋体" w:hAnsi="宋体" w:eastAsia="宋体"/>
                <w:b/>
                <w:bCs w:val="0"/>
                <w:color w:val="auto"/>
                <w:kern w:val="2"/>
                <w:sz w:val="28"/>
                <w:highlight w:val="yellow"/>
                <w:lang w:val="en-US" w:eastAsia="zh-CN"/>
              </w:rPr>
              <w:t>收款人户名：</w:t>
            </w:r>
            <w:r>
              <w:rPr>
                <w:rFonts w:hint="eastAsia" w:ascii="宋体" w:hAnsi="宋体"/>
                <w:b/>
                <w:bCs w:val="0"/>
                <w:color w:val="auto"/>
                <w:kern w:val="2"/>
                <w:sz w:val="28"/>
                <w:highlight w:val="yellow"/>
                <w:lang w:val="en-US" w:eastAsia="zh-CN"/>
              </w:rPr>
              <w:t>安徽雉河项目管理有限公司</w:t>
            </w:r>
          </w:p>
          <w:p>
            <w:pPr>
              <w:widowControl w:val="0"/>
              <w:spacing w:after="0" w:line="360" w:lineRule="auto"/>
              <w:ind w:right="-10"/>
              <w:jc w:val="both"/>
              <w:rPr>
                <w:rFonts w:hint="eastAsia" w:ascii="宋体" w:hAnsi="宋体" w:eastAsia="宋体"/>
                <w:b/>
                <w:bCs w:val="0"/>
                <w:color w:val="auto"/>
                <w:kern w:val="2"/>
                <w:sz w:val="28"/>
                <w:highlight w:val="yellow"/>
                <w:lang w:val="en-US" w:eastAsia="zh-CN"/>
              </w:rPr>
            </w:pPr>
            <w:r>
              <w:rPr>
                <w:rFonts w:hint="eastAsia" w:ascii="宋体" w:hAnsi="宋体" w:eastAsia="宋体"/>
                <w:b/>
                <w:bCs w:val="0"/>
                <w:color w:val="auto"/>
                <w:kern w:val="2"/>
                <w:sz w:val="28"/>
                <w:highlight w:val="yellow"/>
                <w:lang w:val="en-US" w:eastAsia="zh-CN"/>
              </w:rPr>
              <w:t>收款人账号：1318 0430 1920 0052 303</w:t>
            </w:r>
          </w:p>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
                <w:bCs w:val="0"/>
                <w:color w:val="auto"/>
                <w:kern w:val="2"/>
                <w:sz w:val="28"/>
                <w:highlight w:val="yellow"/>
                <w:lang w:val="en-US" w:eastAsia="zh-CN"/>
              </w:rPr>
              <w:t>收款人开户行：中国工商银行亳州涡阳支行营业部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866" w:type="dxa"/>
            <w:vAlign w:val="center"/>
          </w:tcPr>
          <w:p>
            <w:pPr>
              <w:widowControl w:val="0"/>
              <w:spacing w:after="0" w:line="360" w:lineRule="auto"/>
              <w:ind w:right="-10"/>
              <w:jc w:val="center"/>
              <w:rPr>
                <w:rFonts w:hint="default" w:ascii="宋体" w:hAnsi="宋体" w:eastAsia="宋体"/>
                <w:bCs/>
                <w:color w:val="auto"/>
                <w:kern w:val="2"/>
                <w:sz w:val="28"/>
                <w:lang w:val="en-US" w:eastAsia="zh-CN"/>
              </w:rPr>
            </w:pPr>
            <w:r>
              <w:rPr>
                <w:rFonts w:hint="eastAsia" w:ascii="宋体" w:hAnsi="宋体"/>
                <w:bCs/>
                <w:color w:val="auto"/>
                <w:kern w:val="2"/>
                <w:sz w:val="28"/>
                <w:lang w:val="en-US" w:eastAsia="zh-CN"/>
              </w:rPr>
              <w:t>20</w:t>
            </w:r>
          </w:p>
        </w:tc>
        <w:tc>
          <w:tcPr>
            <w:tcW w:w="2166" w:type="dxa"/>
            <w:vAlign w:val="center"/>
          </w:tcPr>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 w:val="0"/>
                <w:bCs/>
                <w:color w:val="auto"/>
                <w:kern w:val="2"/>
                <w:sz w:val="28"/>
                <w:highlight w:val="none"/>
                <w:lang w:val="en-US" w:eastAsia="zh-CN"/>
              </w:rPr>
              <w:t>是否授权评标委员会确定中标人</w:t>
            </w:r>
          </w:p>
        </w:tc>
        <w:tc>
          <w:tcPr>
            <w:tcW w:w="6946" w:type="dxa"/>
            <w:vAlign w:val="center"/>
          </w:tcPr>
          <w:p>
            <w:pPr>
              <w:widowControl w:val="0"/>
              <w:spacing w:after="0" w:line="360" w:lineRule="auto"/>
              <w:ind w:right="-10"/>
              <w:jc w:val="both"/>
              <w:rPr>
                <w:rFonts w:hint="eastAsia" w:ascii="宋体" w:hAnsi="宋体" w:eastAsia="宋体"/>
                <w:b/>
                <w:bCs w:val="0"/>
                <w:color w:val="auto"/>
                <w:kern w:val="2"/>
                <w:sz w:val="28"/>
                <w:highlight w:val="yellow"/>
                <w:lang w:val="en-US" w:eastAsia="zh-CN"/>
              </w:rPr>
            </w:pPr>
            <w:r>
              <w:rPr>
                <w:rFonts w:hint="eastAsia" w:ascii="宋体" w:hAnsi="宋体" w:eastAsia="宋体"/>
                <w:b w:val="0"/>
                <w:bCs/>
                <w:color w:val="auto"/>
                <w:kern w:val="2"/>
                <w:sz w:val="28"/>
                <w:highlight w:val="none"/>
                <w:lang w:val="en-US" w:eastAsia="zh-CN"/>
              </w:rPr>
              <w:t>否，推荐的中标候选人数：1-</w:t>
            </w:r>
            <w:r>
              <w:rPr>
                <w:rFonts w:hint="eastAsia" w:ascii="宋体" w:hAnsi="宋体"/>
                <w:b w:val="0"/>
                <w:bCs/>
                <w:color w:val="auto"/>
                <w:kern w:val="2"/>
                <w:sz w:val="28"/>
                <w:highlight w:val="none"/>
                <w:lang w:val="en-US" w:eastAsia="zh-CN"/>
              </w:rPr>
              <w:t>3</w:t>
            </w:r>
            <w:r>
              <w:rPr>
                <w:rFonts w:hint="eastAsia" w:ascii="宋体" w:hAnsi="宋体" w:eastAsia="宋体"/>
                <w:b w:val="0"/>
                <w:bCs/>
                <w:color w:val="auto"/>
                <w:kern w:val="2"/>
                <w:sz w:val="28"/>
                <w:highlight w:val="none"/>
                <w:lang w:val="en-US" w:eastAsia="zh-CN"/>
              </w:rPr>
              <w:t>名</w:t>
            </w:r>
          </w:p>
        </w:tc>
      </w:tr>
    </w:tbl>
    <w:p>
      <w:pPr>
        <w:widowControl w:val="0"/>
        <w:spacing w:after="0" w:line="360" w:lineRule="auto"/>
        <w:ind w:right="-10"/>
        <w:jc w:val="both"/>
        <w:rPr>
          <w:rFonts w:hint="eastAsia" w:ascii="宋体" w:hAnsi="宋体" w:eastAsia="宋体"/>
          <w:bCs/>
          <w:color w:val="auto"/>
          <w:kern w:val="2"/>
          <w:sz w:val="28"/>
        </w:rPr>
      </w:pPr>
      <w:bookmarkStart w:id="50" w:name="_Hlt519045778"/>
      <w:bookmarkEnd w:id="50"/>
      <w:bookmarkStart w:id="51" w:name="_Hlt509650027"/>
      <w:bookmarkEnd w:id="51"/>
    </w:p>
    <w:p>
      <w:pPr>
        <w:widowControl w:val="0"/>
        <w:spacing w:after="0" w:line="360" w:lineRule="auto"/>
        <w:ind w:right="-10"/>
        <w:jc w:val="both"/>
        <w:rPr>
          <w:rFonts w:hint="eastAsia" w:ascii="宋体" w:hAnsi="宋体" w:eastAsia="宋体"/>
          <w:bCs/>
          <w:color w:val="auto"/>
          <w:kern w:val="2"/>
          <w:sz w:val="28"/>
        </w:rPr>
      </w:pPr>
      <w:r>
        <w:rPr>
          <w:rFonts w:hint="eastAsia" w:ascii="宋体" w:hAnsi="宋体" w:eastAsia="宋体"/>
          <w:bCs/>
          <w:color w:val="auto"/>
          <w:kern w:val="2"/>
          <w:sz w:val="28"/>
        </w:rPr>
        <w:t xml:space="preserve"> 注</w:t>
      </w:r>
      <w:r>
        <w:rPr>
          <w:rFonts w:hint="eastAsia" w:ascii="宋体" w:hAnsi="宋体" w:eastAsia="宋体"/>
          <w:bCs/>
          <w:color w:val="auto"/>
          <w:kern w:val="2"/>
          <w:sz w:val="28"/>
          <w:lang w:eastAsia="zh-CN"/>
        </w:rPr>
        <w:t>：</w:t>
      </w:r>
      <w:r>
        <w:rPr>
          <w:rFonts w:hint="eastAsia" w:ascii="宋体" w:hAnsi="宋体" w:eastAsia="宋体"/>
          <w:bCs/>
          <w:color w:val="auto"/>
          <w:kern w:val="2"/>
          <w:sz w:val="28"/>
        </w:rPr>
        <w:t>1.本招标文件的解释权归</w:t>
      </w:r>
      <w:r>
        <w:rPr>
          <w:rFonts w:hint="eastAsia" w:ascii="宋体" w:hAnsi="宋体" w:eastAsia="宋体"/>
          <w:bCs/>
          <w:color w:val="auto"/>
          <w:kern w:val="2"/>
          <w:sz w:val="28"/>
          <w:lang w:eastAsia="zh-CN"/>
        </w:rPr>
        <w:t>采购人和采购代理机构</w:t>
      </w:r>
      <w:r>
        <w:rPr>
          <w:rFonts w:hint="eastAsia" w:ascii="宋体" w:hAnsi="宋体" w:eastAsia="宋体"/>
          <w:bCs/>
          <w:color w:val="auto"/>
          <w:kern w:val="2"/>
          <w:sz w:val="28"/>
        </w:rPr>
        <w:t>负责解释。</w:t>
      </w:r>
      <w:bookmarkStart w:id="52" w:name="_Toc18697"/>
    </w:p>
    <w:p>
      <w:pPr>
        <w:widowControl w:val="0"/>
        <w:spacing w:after="0" w:line="360" w:lineRule="auto"/>
        <w:ind w:right="-10" w:firstLine="560" w:firstLineChars="200"/>
        <w:jc w:val="both"/>
        <w:rPr>
          <w:rFonts w:hint="eastAsia" w:ascii="宋体" w:hAnsi="宋体" w:eastAsia="宋体"/>
        </w:rPr>
      </w:pPr>
      <w:r>
        <w:rPr>
          <w:rFonts w:hint="eastAsia" w:ascii="宋体" w:hAnsi="宋体" w:eastAsia="宋体"/>
          <w:bCs/>
          <w:color w:val="auto"/>
          <w:kern w:val="2"/>
          <w:sz w:val="28"/>
        </w:rPr>
        <w:t>2.构成本招标文件的各个组成文件应互为解释、互为说明。同一文件就同一事项的约定不一致的，以逻辑顺序在后者为准</w:t>
      </w:r>
      <w:r>
        <w:rPr>
          <w:rFonts w:hint="eastAsia" w:ascii="宋体" w:hAnsi="宋体"/>
          <w:bCs/>
          <w:color w:val="auto"/>
          <w:kern w:val="2"/>
          <w:sz w:val="28"/>
          <w:lang w:eastAsia="zh-CN"/>
        </w:rPr>
        <w:t>；</w:t>
      </w:r>
      <w:r>
        <w:rPr>
          <w:rFonts w:hint="eastAsia" w:ascii="宋体" w:hAnsi="宋体" w:eastAsia="宋体"/>
          <w:bCs/>
          <w:color w:val="auto"/>
          <w:kern w:val="2"/>
          <w:sz w:val="28"/>
        </w:rPr>
        <w:t>同一文件不同版本之间不一致的，以形成时间在后者为准；按本款前述约定仍不能形成结论的，由</w:t>
      </w:r>
      <w:r>
        <w:rPr>
          <w:rFonts w:hint="eastAsia" w:ascii="宋体" w:hAnsi="宋体" w:eastAsia="宋体"/>
          <w:bCs/>
          <w:color w:val="auto"/>
          <w:kern w:val="2"/>
          <w:sz w:val="28"/>
          <w:lang w:eastAsia="zh-CN"/>
        </w:rPr>
        <w:t>采购人</w:t>
      </w:r>
      <w:r>
        <w:rPr>
          <w:rFonts w:hint="eastAsia" w:ascii="宋体" w:hAnsi="宋体" w:eastAsia="宋体"/>
          <w:bCs/>
          <w:color w:val="auto"/>
          <w:kern w:val="2"/>
          <w:sz w:val="28"/>
        </w:rPr>
        <w:t>或</w:t>
      </w:r>
      <w:r>
        <w:rPr>
          <w:rFonts w:hint="eastAsia" w:ascii="宋体" w:hAnsi="宋体" w:eastAsia="宋体"/>
          <w:bCs/>
          <w:color w:val="auto"/>
          <w:kern w:val="2"/>
          <w:sz w:val="28"/>
          <w:lang w:eastAsia="zh-CN"/>
        </w:rPr>
        <w:t>采购代理机构</w:t>
      </w:r>
      <w:r>
        <w:rPr>
          <w:rFonts w:hint="eastAsia" w:ascii="宋体" w:hAnsi="宋体" w:eastAsia="宋体"/>
          <w:bCs/>
          <w:color w:val="auto"/>
          <w:kern w:val="2"/>
          <w:sz w:val="28"/>
        </w:rPr>
        <w:t>负责解释。</w:t>
      </w:r>
      <w:bookmarkEnd w:id="52"/>
    </w:p>
    <w:p>
      <w:pPr>
        <w:pStyle w:val="4"/>
        <w:spacing w:line="500" w:lineRule="exact"/>
        <w:rPr>
          <w:rFonts w:hint="eastAsia" w:ascii="宋体" w:hAnsi="宋体" w:eastAsia="宋体"/>
        </w:rPr>
      </w:pPr>
    </w:p>
    <w:p>
      <w:pPr>
        <w:rPr>
          <w:rFonts w:hint="eastAsia" w:ascii="宋体" w:hAnsi="宋体" w:eastAsia="宋体"/>
        </w:rPr>
      </w:pPr>
    </w:p>
    <w:p>
      <w:pPr>
        <w:pStyle w:val="9"/>
        <w:rPr>
          <w:rFonts w:hint="eastAsia" w:ascii="宋体" w:hAnsi="宋体" w:eastAsia="宋体"/>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4"/>
        <w:spacing w:line="500" w:lineRule="exact"/>
        <w:ind w:left="0" w:leftChars="0" w:firstLine="0" w:firstLineChars="0"/>
        <w:jc w:val="center"/>
        <w:rPr>
          <w:rFonts w:ascii="宋体" w:hAnsi="宋体" w:eastAsia="宋体"/>
        </w:rPr>
      </w:pPr>
      <w:bookmarkStart w:id="53" w:name="_Toc9885"/>
      <w:bookmarkStart w:id="54" w:name="_Toc24045"/>
      <w:bookmarkStart w:id="55" w:name="_Toc5856"/>
      <w:bookmarkStart w:id="56" w:name="_Toc27862"/>
      <w:r>
        <w:rPr>
          <w:rFonts w:hint="eastAsia" w:ascii="宋体" w:hAnsi="宋体" w:eastAsia="宋体"/>
        </w:rPr>
        <w:t>第三章</w:t>
      </w:r>
      <w:r>
        <w:rPr>
          <w:rFonts w:ascii="宋体" w:hAnsi="宋体" w:eastAsia="宋体"/>
        </w:rPr>
        <w:t xml:space="preserve"> </w:t>
      </w:r>
      <w:bookmarkEnd w:id="48"/>
      <w:r>
        <w:rPr>
          <w:rFonts w:hint="eastAsia" w:ascii="宋体" w:hAnsi="宋体" w:eastAsia="宋体"/>
          <w:szCs w:val="36"/>
        </w:rPr>
        <w:t>服务内容及要求</w:t>
      </w:r>
      <w:bookmarkEnd w:id="49"/>
      <w:bookmarkEnd w:id="53"/>
      <w:bookmarkEnd w:id="54"/>
      <w:bookmarkEnd w:id="55"/>
      <w:bookmarkEnd w:id="56"/>
    </w:p>
    <w:p>
      <w:pPr>
        <w:widowControl w:val="0"/>
        <w:spacing w:after="0" w:line="360" w:lineRule="auto"/>
        <w:ind w:right="-10" w:firstLine="562" w:firstLineChars="200"/>
        <w:jc w:val="both"/>
        <w:rPr>
          <w:rFonts w:hint="eastAsia" w:ascii="宋体" w:hAnsi="宋体" w:eastAsia="宋体" w:cs="Times New Roman"/>
          <w:b/>
          <w:bCs w:val="0"/>
          <w:color w:val="auto"/>
          <w:kern w:val="2"/>
          <w:sz w:val="28"/>
          <w:lang w:eastAsia="zh-CN"/>
        </w:rPr>
      </w:pPr>
      <w:r>
        <w:rPr>
          <w:rFonts w:hint="eastAsia" w:ascii="宋体" w:hAnsi="宋体" w:eastAsia="宋体" w:cs="Times New Roman"/>
          <w:b/>
          <w:bCs w:val="0"/>
          <w:color w:val="auto"/>
          <w:kern w:val="2"/>
          <w:sz w:val="28"/>
          <w:lang w:eastAsia="zh-CN"/>
        </w:rPr>
        <w:t>一、</w:t>
      </w:r>
      <w:r>
        <w:rPr>
          <w:rFonts w:hint="eastAsia" w:ascii="宋体" w:hAnsi="宋体" w:cs="Times New Roman"/>
          <w:b/>
          <w:bCs w:val="0"/>
          <w:color w:val="auto"/>
          <w:kern w:val="2"/>
          <w:sz w:val="28"/>
          <w:lang w:eastAsia="zh-CN"/>
        </w:rPr>
        <w:t>服务内容</w:t>
      </w:r>
    </w:p>
    <w:p>
      <w:pPr>
        <w:widowControl w:val="0"/>
        <w:spacing w:after="0" w:line="360" w:lineRule="auto"/>
        <w:ind w:right="-10" w:firstLine="560" w:firstLineChars="200"/>
        <w:jc w:val="both"/>
        <w:rPr>
          <w:rFonts w:hint="eastAsia" w:ascii="宋体" w:hAnsi="宋体"/>
          <w:bCs/>
          <w:color w:val="auto"/>
          <w:kern w:val="2"/>
          <w:sz w:val="28"/>
          <w:lang w:val="en-US" w:eastAsia="zh-CN"/>
        </w:rPr>
      </w:pPr>
      <w:r>
        <w:rPr>
          <w:rFonts w:hint="eastAsia" w:ascii="宋体" w:hAnsi="宋体"/>
          <w:bCs/>
          <w:color w:val="auto"/>
          <w:kern w:val="2"/>
          <w:sz w:val="28"/>
          <w:lang w:val="en-US" w:eastAsia="zh-CN"/>
        </w:rPr>
        <w:t>城关街道办事处市民食堂采取对外开放运营模式，同时县直单位职工可以刷卡就餐，（早晚、中餐、晚餐）三餐的餐饮服务。</w:t>
      </w:r>
    </w:p>
    <w:p>
      <w:pPr>
        <w:widowControl w:val="0"/>
        <w:spacing w:after="0" w:line="360" w:lineRule="auto"/>
        <w:ind w:right="-10" w:firstLine="560" w:firstLineChars="200"/>
        <w:jc w:val="both"/>
        <w:rPr>
          <w:rFonts w:hint="eastAsia" w:ascii="宋体" w:hAnsi="宋体"/>
          <w:bCs/>
          <w:color w:val="auto"/>
          <w:kern w:val="2"/>
          <w:sz w:val="28"/>
          <w:lang w:val="en-US" w:eastAsia="zh-CN"/>
        </w:rPr>
      </w:pPr>
      <w:r>
        <w:rPr>
          <w:rFonts w:hint="eastAsia" w:ascii="宋体" w:hAnsi="宋体"/>
          <w:bCs/>
          <w:color w:val="auto"/>
          <w:kern w:val="2"/>
          <w:sz w:val="28"/>
          <w:lang w:val="en-US" w:eastAsia="zh-CN"/>
        </w:rPr>
        <w:t>星园街道办事处市民食堂采取对外开放运营模式，同时县直单位职工可以刷卡就餐，（早晚、中餐、晚餐）三餐的餐饮服务，及4个包厢。</w:t>
      </w:r>
    </w:p>
    <w:p>
      <w:pPr>
        <w:widowControl w:val="0"/>
        <w:spacing w:after="0" w:line="360" w:lineRule="auto"/>
        <w:ind w:right="-10" w:firstLine="562" w:firstLineChars="200"/>
        <w:jc w:val="both"/>
        <w:rPr>
          <w:rFonts w:hint="eastAsia" w:ascii="宋体" w:hAnsi="宋体" w:eastAsia="宋体"/>
          <w:b/>
          <w:bCs w:val="0"/>
          <w:i w:val="0"/>
          <w:iCs w:val="0"/>
          <w:color w:val="auto"/>
          <w:kern w:val="2"/>
          <w:sz w:val="28"/>
          <w:lang w:val="en-US" w:eastAsia="zh-CN"/>
        </w:rPr>
      </w:pPr>
      <w:r>
        <w:rPr>
          <w:rFonts w:hint="eastAsia" w:ascii="宋体" w:hAnsi="宋体"/>
          <w:b/>
          <w:bCs w:val="0"/>
          <w:i w:val="0"/>
          <w:iCs w:val="0"/>
          <w:color w:val="auto"/>
          <w:kern w:val="2"/>
          <w:sz w:val="28"/>
          <w:lang w:val="en-US" w:eastAsia="zh-CN"/>
        </w:rPr>
        <w:t>二、</w:t>
      </w:r>
      <w:r>
        <w:rPr>
          <w:rFonts w:hint="eastAsia" w:ascii="宋体" w:hAnsi="宋体" w:eastAsia="宋体"/>
          <w:b/>
          <w:bCs w:val="0"/>
          <w:i w:val="0"/>
          <w:iCs w:val="0"/>
          <w:color w:val="auto"/>
          <w:kern w:val="2"/>
          <w:sz w:val="28"/>
          <w:lang w:val="en-US" w:eastAsia="zh-CN"/>
        </w:rPr>
        <w:t>餐品设计：</w:t>
      </w:r>
    </w:p>
    <w:p>
      <w:pPr>
        <w:widowControl w:val="0"/>
        <w:spacing w:after="0" w:line="360" w:lineRule="auto"/>
        <w:ind w:right="-10" w:firstLine="560" w:firstLineChars="200"/>
        <w:jc w:val="both"/>
        <w:rPr>
          <w:rFonts w:hint="eastAsia" w:ascii="宋体" w:hAnsi="宋体"/>
          <w:bCs/>
          <w:color w:val="auto"/>
          <w:kern w:val="2"/>
          <w:sz w:val="28"/>
          <w:lang w:val="en-US" w:eastAsia="zh-CN"/>
        </w:rPr>
      </w:pPr>
      <w:r>
        <w:rPr>
          <w:rFonts w:hint="eastAsia" w:ascii="宋体" w:hAnsi="宋体"/>
          <w:bCs/>
          <w:color w:val="auto"/>
          <w:kern w:val="2"/>
          <w:sz w:val="28"/>
          <w:lang w:val="en-US" w:eastAsia="zh-CN"/>
        </w:rPr>
        <w:t>1、早餐：5—7元，提供不少于10个品种。</w:t>
      </w:r>
    </w:p>
    <w:p>
      <w:pPr>
        <w:widowControl w:val="0"/>
        <w:spacing w:after="0" w:line="360" w:lineRule="auto"/>
        <w:ind w:right="-10" w:firstLine="560" w:firstLineChars="200"/>
        <w:jc w:val="both"/>
        <w:rPr>
          <w:rFonts w:hint="eastAsia" w:ascii="宋体" w:hAnsi="宋体"/>
          <w:bCs/>
          <w:color w:val="auto"/>
          <w:kern w:val="2"/>
          <w:sz w:val="28"/>
          <w:lang w:val="en-US" w:eastAsia="zh-CN"/>
        </w:rPr>
      </w:pPr>
      <w:r>
        <w:rPr>
          <w:rFonts w:hint="eastAsia" w:ascii="宋体" w:hAnsi="宋体"/>
          <w:bCs/>
          <w:color w:val="auto"/>
          <w:kern w:val="2"/>
          <w:sz w:val="28"/>
          <w:lang w:val="en-US" w:eastAsia="zh-CN"/>
        </w:rPr>
        <w:t>2、中餐：2—15元，提供3个净荤、4个半荤、3个素菜、主食、小菜、汤及时令水果共约20个品种。</w:t>
      </w:r>
    </w:p>
    <w:p>
      <w:pPr>
        <w:widowControl w:val="0"/>
        <w:spacing w:after="0" w:line="360" w:lineRule="auto"/>
        <w:ind w:right="-10" w:firstLine="560" w:firstLineChars="200"/>
        <w:jc w:val="both"/>
        <w:rPr>
          <w:rFonts w:hint="eastAsia" w:ascii="宋体" w:hAnsi="宋体"/>
          <w:bCs/>
          <w:color w:val="auto"/>
          <w:kern w:val="2"/>
          <w:sz w:val="28"/>
          <w:lang w:val="en-US" w:eastAsia="zh-CN"/>
        </w:rPr>
      </w:pPr>
      <w:r>
        <w:rPr>
          <w:rFonts w:hint="eastAsia" w:ascii="宋体" w:hAnsi="宋体"/>
          <w:bCs/>
          <w:color w:val="auto"/>
          <w:kern w:val="2"/>
          <w:sz w:val="28"/>
          <w:lang w:val="en-US" w:eastAsia="zh-CN"/>
        </w:rPr>
        <w:t>3、晚餐：2—15元，提供1个净荤、3个半荤、3个素菜、主食、小菜、汤及时令水果共约10个品种。</w:t>
      </w:r>
    </w:p>
    <w:p>
      <w:pPr>
        <w:widowControl w:val="0"/>
        <w:spacing w:after="0" w:line="360" w:lineRule="auto"/>
        <w:ind w:right="-10" w:firstLine="560" w:firstLineChars="200"/>
        <w:jc w:val="both"/>
        <w:rPr>
          <w:rFonts w:hint="eastAsia" w:ascii="宋体" w:hAnsi="宋体"/>
          <w:bCs/>
          <w:color w:val="auto"/>
          <w:kern w:val="2"/>
          <w:sz w:val="28"/>
          <w:lang w:val="en-US" w:eastAsia="zh-CN"/>
        </w:rPr>
      </w:pPr>
      <w:r>
        <w:rPr>
          <w:rFonts w:hint="eastAsia" w:ascii="宋体" w:hAnsi="宋体"/>
          <w:bCs/>
          <w:color w:val="auto"/>
          <w:kern w:val="2"/>
          <w:sz w:val="28"/>
          <w:lang w:val="en-US" w:eastAsia="zh-CN"/>
        </w:rPr>
        <w:t>4</w:t>
      </w:r>
      <w:r>
        <w:rPr>
          <w:rFonts w:hint="default" w:ascii="宋体" w:hAnsi="宋体"/>
          <w:bCs/>
          <w:color w:val="auto"/>
          <w:kern w:val="2"/>
          <w:sz w:val="28"/>
          <w:lang w:val="en-US" w:eastAsia="zh-CN"/>
        </w:rPr>
        <w:t>、拟投入城关街道办事处的从业人员不少于</w:t>
      </w:r>
      <w:r>
        <w:rPr>
          <w:rFonts w:hint="eastAsia" w:ascii="宋体" w:hAnsi="宋体"/>
          <w:bCs/>
          <w:color w:val="auto"/>
          <w:kern w:val="2"/>
          <w:sz w:val="28"/>
          <w:lang w:val="en-US" w:eastAsia="zh-CN"/>
        </w:rPr>
        <w:t>15</w:t>
      </w:r>
      <w:r>
        <w:rPr>
          <w:rFonts w:hint="default" w:ascii="宋体" w:hAnsi="宋体"/>
          <w:bCs/>
          <w:color w:val="auto"/>
          <w:kern w:val="2"/>
          <w:sz w:val="28"/>
          <w:lang w:val="en-US" w:eastAsia="zh-CN"/>
        </w:rPr>
        <w:t>人，且持有有效健康证</w:t>
      </w:r>
      <w:r>
        <w:rPr>
          <w:rFonts w:hint="eastAsia" w:ascii="宋体" w:hAnsi="宋体"/>
          <w:bCs/>
          <w:color w:val="auto"/>
          <w:kern w:val="2"/>
          <w:sz w:val="28"/>
          <w:lang w:val="en-US" w:eastAsia="zh-CN"/>
        </w:rPr>
        <w:t>。项目负</w:t>
      </w:r>
      <w:r>
        <w:rPr>
          <w:rFonts w:hint="default" w:ascii="宋体" w:hAnsi="宋体"/>
          <w:bCs/>
          <w:color w:val="auto"/>
          <w:kern w:val="2"/>
          <w:sz w:val="28"/>
          <w:lang w:val="en-US" w:eastAsia="zh-CN"/>
        </w:rPr>
        <w:t>责人（餐饮经理）1人，厨师长</w:t>
      </w:r>
      <w:r>
        <w:rPr>
          <w:rFonts w:hint="eastAsia" w:ascii="宋体" w:hAnsi="宋体"/>
          <w:bCs/>
          <w:color w:val="auto"/>
          <w:kern w:val="2"/>
          <w:sz w:val="28"/>
          <w:lang w:val="en-US" w:eastAsia="zh-CN"/>
        </w:rPr>
        <w:t>1</w:t>
      </w:r>
      <w:r>
        <w:rPr>
          <w:rFonts w:hint="default" w:ascii="宋体" w:hAnsi="宋体"/>
          <w:bCs/>
          <w:color w:val="auto"/>
          <w:kern w:val="2"/>
          <w:sz w:val="28"/>
          <w:lang w:val="en-US" w:eastAsia="zh-CN"/>
        </w:rPr>
        <w:t>人，主厨2人</w:t>
      </w:r>
      <w:r>
        <w:rPr>
          <w:rFonts w:hint="eastAsia" w:ascii="宋体" w:hAnsi="宋体"/>
          <w:bCs/>
          <w:color w:val="auto"/>
          <w:kern w:val="2"/>
          <w:sz w:val="28"/>
          <w:lang w:val="en-US" w:eastAsia="zh-CN"/>
        </w:rPr>
        <w:t>，以上各人员要求详见招标文件并根据实际宴会需求，调配合理资源，保障供餐服务工作。</w:t>
      </w:r>
    </w:p>
    <w:p>
      <w:pPr>
        <w:widowControl w:val="0"/>
        <w:spacing w:after="0" w:line="360" w:lineRule="auto"/>
        <w:ind w:right="-10" w:firstLine="560" w:firstLineChars="200"/>
        <w:jc w:val="both"/>
        <w:rPr>
          <w:rFonts w:hint="eastAsia" w:ascii="宋体" w:hAnsi="宋体"/>
          <w:bCs/>
          <w:color w:val="auto"/>
          <w:kern w:val="2"/>
          <w:sz w:val="28"/>
          <w:lang w:val="en-US" w:eastAsia="zh-CN"/>
        </w:rPr>
      </w:pPr>
      <w:r>
        <w:rPr>
          <w:rFonts w:hint="default" w:ascii="宋体" w:hAnsi="宋体"/>
          <w:bCs/>
          <w:color w:val="auto"/>
          <w:kern w:val="2"/>
          <w:sz w:val="28"/>
          <w:lang w:val="en-US" w:eastAsia="zh-CN"/>
        </w:rPr>
        <w:t>拟投入星园街道办事处的从业人员不少于</w:t>
      </w:r>
      <w:r>
        <w:rPr>
          <w:rFonts w:hint="eastAsia" w:ascii="宋体" w:hAnsi="宋体"/>
          <w:bCs/>
          <w:color w:val="auto"/>
          <w:kern w:val="2"/>
          <w:sz w:val="28"/>
          <w:lang w:val="en-US" w:eastAsia="zh-CN"/>
        </w:rPr>
        <w:t>15</w:t>
      </w:r>
      <w:r>
        <w:rPr>
          <w:rFonts w:hint="default" w:ascii="宋体" w:hAnsi="宋体"/>
          <w:bCs/>
          <w:color w:val="auto"/>
          <w:kern w:val="2"/>
          <w:sz w:val="28"/>
          <w:lang w:val="en-US" w:eastAsia="zh-CN"/>
        </w:rPr>
        <w:t>人，且持有有效健康证</w:t>
      </w:r>
      <w:r>
        <w:rPr>
          <w:rFonts w:hint="eastAsia" w:ascii="宋体" w:hAnsi="宋体"/>
          <w:bCs/>
          <w:color w:val="auto"/>
          <w:kern w:val="2"/>
          <w:sz w:val="28"/>
          <w:lang w:val="en-US" w:eastAsia="zh-CN"/>
        </w:rPr>
        <w:t>，</w:t>
      </w:r>
      <w:r>
        <w:rPr>
          <w:rFonts w:hint="default" w:ascii="宋体" w:hAnsi="宋体"/>
          <w:bCs/>
          <w:color w:val="auto"/>
          <w:kern w:val="2"/>
          <w:sz w:val="28"/>
          <w:lang w:val="en-US" w:eastAsia="zh-CN"/>
        </w:rPr>
        <w:t>其中含项目负责人（餐饮经理）1人，厨师长1人，主厨2人</w:t>
      </w:r>
      <w:r>
        <w:rPr>
          <w:rFonts w:hint="eastAsia" w:ascii="宋体" w:hAnsi="宋体"/>
          <w:bCs/>
          <w:color w:val="auto"/>
          <w:kern w:val="2"/>
          <w:sz w:val="28"/>
          <w:lang w:val="en-US" w:eastAsia="zh-CN"/>
        </w:rPr>
        <w:t>，（包厢接待：常备国家三级及以上厨师1人、凉菜厨师1人、包间专职服务员1人），以上各人员要求详见招标文件并根据实际宴会需求，调配合理资源，保障供餐服务工作及包厢餐饮服务工作。</w:t>
      </w:r>
    </w:p>
    <w:p>
      <w:pPr>
        <w:widowControl w:val="0"/>
        <w:spacing w:after="0" w:line="360" w:lineRule="auto"/>
        <w:ind w:right="-10" w:firstLine="560" w:firstLineChars="200"/>
        <w:jc w:val="both"/>
        <w:rPr>
          <w:rFonts w:hint="eastAsia" w:ascii="宋体" w:hAnsi="宋体"/>
          <w:bCs/>
          <w:color w:val="auto"/>
          <w:kern w:val="2"/>
          <w:sz w:val="28"/>
          <w:lang w:val="en-US" w:eastAsia="zh-CN"/>
        </w:rPr>
      </w:pPr>
      <w:r>
        <w:rPr>
          <w:rFonts w:hint="eastAsia" w:ascii="宋体" w:hAnsi="宋体"/>
          <w:bCs/>
          <w:color w:val="auto"/>
          <w:kern w:val="2"/>
          <w:sz w:val="28"/>
          <w:lang w:val="en-US" w:eastAsia="zh-CN"/>
        </w:rPr>
        <w:t>5、菜品定价不高于市场价，包厢菜品要经招租人同意后定价。</w:t>
      </w:r>
    </w:p>
    <w:p>
      <w:pPr>
        <w:widowControl w:val="0"/>
        <w:spacing w:after="0" w:line="360" w:lineRule="auto"/>
        <w:ind w:right="-10" w:firstLine="560" w:firstLineChars="200"/>
        <w:jc w:val="both"/>
        <w:rPr>
          <w:rFonts w:hint="eastAsia" w:ascii="宋体" w:hAnsi="宋体"/>
          <w:bCs/>
          <w:color w:val="auto"/>
          <w:kern w:val="2"/>
          <w:sz w:val="28"/>
          <w:lang w:val="en-US" w:eastAsia="zh-CN"/>
        </w:rPr>
      </w:pPr>
      <w:r>
        <w:rPr>
          <w:rFonts w:hint="eastAsia" w:ascii="宋体" w:hAnsi="宋体"/>
          <w:bCs/>
          <w:color w:val="auto"/>
          <w:kern w:val="2"/>
          <w:sz w:val="28"/>
          <w:lang w:val="en-US" w:eastAsia="zh-CN"/>
        </w:rPr>
        <w:t xml:space="preserve">6、按照招租单位要求使用同一充值系统、接受收银管理系统。 </w:t>
      </w:r>
    </w:p>
    <w:p>
      <w:pPr>
        <w:widowControl w:val="0"/>
        <w:spacing w:after="0" w:line="360" w:lineRule="auto"/>
        <w:ind w:right="-10" w:firstLine="560" w:firstLineChars="200"/>
        <w:jc w:val="both"/>
        <w:rPr>
          <w:rFonts w:hint="eastAsia" w:ascii="宋体" w:hAnsi="宋体"/>
          <w:bCs/>
          <w:color w:val="auto"/>
          <w:kern w:val="2"/>
          <w:sz w:val="28"/>
          <w:lang w:val="en-US" w:eastAsia="zh-CN"/>
        </w:rPr>
      </w:pPr>
      <w:r>
        <w:rPr>
          <w:rFonts w:hint="eastAsia" w:ascii="宋体" w:hAnsi="宋体"/>
          <w:bCs/>
          <w:color w:val="auto"/>
          <w:kern w:val="2"/>
          <w:sz w:val="28"/>
          <w:lang w:val="en-US" w:eastAsia="zh-CN"/>
        </w:rPr>
        <w:t>7、投标人进场后须自行采购 后厨设备、厨杂用品，餐具桌椅，餐具用品需满足用餐人数需求，服务期结束或合同终止，由投标人自行处置。</w:t>
      </w:r>
    </w:p>
    <w:p>
      <w:pPr>
        <w:widowControl w:val="0"/>
        <w:spacing w:after="0" w:line="360" w:lineRule="auto"/>
        <w:ind w:right="-10" w:firstLine="560" w:firstLineChars="200"/>
        <w:jc w:val="both"/>
        <w:rPr>
          <w:rFonts w:hint="eastAsia" w:ascii="宋体" w:hAnsi="宋体"/>
          <w:bCs/>
          <w:color w:val="auto"/>
          <w:kern w:val="2"/>
          <w:sz w:val="28"/>
          <w:lang w:val="en-US" w:eastAsia="zh-CN"/>
        </w:rPr>
      </w:pPr>
      <w:r>
        <w:rPr>
          <w:rFonts w:hint="eastAsia" w:ascii="宋体" w:hAnsi="宋体"/>
          <w:bCs/>
          <w:color w:val="auto"/>
          <w:kern w:val="2"/>
          <w:sz w:val="28"/>
          <w:lang w:val="en-US" w:eastAsia="zh-CN"/>
        </w:rPr>
        <w:t>8、投标人进场后所产生的水电气卫生费等都由都有投标人自行承担。</w:t>
      </w:r>
    </w:p>
    <w:p>
      <w:pPr>
        <w:widowControl w:val="0"/>
        <w:spacing w:after="0" w:line="360" w:lineRule="auto"/>
        <w:ind w:right="-10" w:firstLine="560" w:firstLineChars="200"/>
        <w:jc w:val="both"/>
        <w:rPr>
          <w:rFonts w:hint="default" w:ascii="宋体" w:hAnsi="宋体"/>
          <w:bCs/>
          <w:color w:val="auto"/>
          <w:kern w:val="2"/>
          <w:sz w:val="28"/>
          <w:lang w:val="en-US" w:eastAsia="zh-CN"/>
        </w:rPr>
      </w:pPr>
      <w:r>
        <w:rPr>
          <w:rFonts w:hint="eastAsia" w:ascii="宋体" w:hAnsi="宋体"/>
          <w:bCs/>
          <w:color w:val="auto"/>
          <w:kern w:val="2"/>
          <w:sz w:val="28"/>
          <w:lang w:val="en-US" w:eastAsia="zh-CN"/>
        </w:rPr>
        <w:t>9、投标人</w:t>
      </w:r>
      <w:r>
        <w:rPr>
          <w:rFonts w:hint="default" w:ascii="宋体" w:hAnsi="宋体"/>
          <w:bCs/>
          <w:color w:val="auto"/>
          <w:kern w:val="2"/>
          <w:sz w:val="28"/>
          <w:lang w:val="en-US" w:eastAsia="zh-CN"/>
        </w:rPr>
        <w:t>无条件接受采购人</w:t>
      </w:r>
      <w:r>
        <w:rPr>
          <w:rFonts w:hint="eastAsia" w:ascii="宋体" w:hAnsi="宋体"/>
          <w:bCs/>
          <w:color w:val="auto"/>
          <w:kern w:val="2"/>
          <w:sz w:val="28"/>
          <w:lang w:val="en-US" w:eastAsia="zh-CN"/>
        </w:rPr>
        <w:t>监督</w:t>
      </w:r>
      <w:r>
        <w:rPr>
          <w:rFonts w:hint="default" w:ascii="宋体" w:hAnsi="宋体"/>
          <w:bCs/>
          <w:color w:val="auto"/>
          <w:kern w:val="2"/>
          <w:sz w:val="28"/>
          <w:lang w:val="en-US" w:eastAsia="zh-CN"/>
        </w:rPr>
        <w:t>考核</w:t>
      </w:r>
      <w:r>
        <w:rPr>
          <w:rFonts w:hint="eastAsia" w:ascii="宋体" w:hAnsi="宋体"/>
          <w:bCs/>
          <w:color w:val="auto"/>
          <w:kern w:val="2"/>
          <w:sz w:val="28"/>
          <w:lang w:val="en-US" w:eastAsia="zh-CN"/>
        </w:rPr>
        <w:t>办法，采购人有权根据实际需要对监督考核办法进行调整，投标人须接受</w:t>
      </w:r>
      <w:r>
        <w:rPr>
          <w:rFonts w:hint="default" w:ascii="宋体" w:hAnsi="宋体"/>
          <w:bCs/>
          <w:color w:val="auto"/>
          <w:kern w:val="2"/>
          <w:sz w:val="28"/>
          <w:lang w:val="en-US" w:eastAsia="zh-CN"/>
        </w:rPr>
        <w:t>。</w:t>
      </w:r>
    </w:p>
    <w:p>
      <w:pPr>
        <w:widowControl w:val="0"/>
        <w:spacing w:after="0" w:line="360" w:lineRule="auto"/>
        <w:ind w:right="-10" w:firstLine="560" w:firstLineChars="200"/>
        <w:jc w:val="both"/>
        <w:rPr>
          <w:rFonts w:hint="default" w:ascii="宋体" w:hAnsi="宋体"/>
          <w:bCs/>
          <w:color w:val="auto"/>
          <w:kern w:val="2"/>
          <w:sz w:val="28"/>
          <w:lang w:val="en-US" w:eastAsia="zh-CN"/>
        </w:rPr>
      </w:pPr>
      <w:r>
        <w:rPr>
          <w:rFonts w:hint="eastAsia" w:ascii="宋体" w:hAnsi="宋体"/>
          <w:bCs/>
          <w:color w:val="auto"/>
          <w:kern w:val="2"/>
          <w:sz w:val="28"/>
          <w:lang w:val="en-US" w:eastAsia="zh-CN"/>
        </w:rPr>
        <w:t>10、中标人采购的厨具必须质量合格，符合国家规定标准，且经采购人同意后方可进场安装</w:t>
      </w:r>
      <w:r>
        <w:rPr>
          <w:rFonts w:hint="default" w:ascii="宋体" w:hAnsi="宋体"/>
          <w:bCs/>
          <w:color w:val="auto"/>
          <w:kern w:val="2"/>
          <w:sz w:val="28"/>
          <w:lang w:val="en-US" w:eastAsia="zh-CN"/>
        </w:rPr>
        <w:t>。</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tabs>
          <w:tab w:val="left" w:pos="720"/>
        </w:tabs>
        <w:spacing w:line="400" w:lineRule="exact"/>
        <w:jc w:val="center"/>
        <w:rPr>
          <w:rFonts w:hint="eastAsia" w:ascii="宋体" w:hAnsi="宋体"/>
          <w:b/>
          <w:bCs/>
          <w:kern w:val="44"/>
          <w:sz w:val="30"/>
          <w:szCs w:val="44"/>
        </w:rPr>
      </w:pPr>
      <w:bookmarkStart w:id="57" w:name="_Toc144974560"/>
      <w:bookmarkStart w:id="58" w:name="_Toc152042370"/>
      <w:bookmarkStart w:id="59" w:name="_Toc179632611"/>
      <w:bookmarkStart w:id="60" w:name="_Toc246996979"/>
      <w:bookmarkStart w:id="61" w:name="_Toc247085751"/>
      <w:bookmarkStart w:id="62" w:name="_Toc296602481"/>
      <w:bookmarkStart w:id="63" w:name="_Toc152045593"/>
      <w:bookmarkStart w:id="64" w:name="_Toc246996236"/>
    </w:p>
    <w:p>
      <w:pPr>
        <w:tabs>
          <w:tab w:val="left" w:pos="720"/>
        </w:tabs>
        <w:spacing w:line="400" w:lineRule="exact"/>
        <w:jc w:val="center"/>
        <w:rPr>
          <w:rFonts w:hint="eastAsia" w:ascii="宋体" w:hAnsi="宋体"/>
          <w:b/>
          <w:bCs/>
          <w:kern w:val="44"/>
          <w:sz w:val="30"/>
          <w:szCs w:val="44"/>
        </w:rPr>
      </w:pPr>
      <w:r>
        <w:rPr>
          <w:rFonts w:hint="eastAsia" w:ascii="宋体" w:hAnsi="宋体"/>
          <w:b/>
          <w:bCs/>
          <w:kern w:val="44"/>
          <w:sz w:val="30"/>
          <w:szCs w:val="44"/>
        </w:rPr>
        <w:t>第四章  评标办法</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1、评审原则 </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1.1合法、合规原则。</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1.2公平、公正、科学、审慎、择优原则。</w:t>
      </w:r>
    </w:p>
    <w:p>
      <w:pPr>
        <w:numPr>
          <w:ilvl w:val="0"/>
          <w:numId w:val="0"/>
        </w:numPr>
        <w:adjustRightInd w:val="0"/>
        <w:snapToGrid w:val="0"/>
        <w:spacing w:line="360" w:lineRule="auto"/>
        <w:ind w:leftChars="200" w:right="-10" w:rightChars="0"/>
        <w:jc w:val="center"/>
        <w:rPr>
          <w:rFonts w:hint="eastAsia" w:ascii="宋体" w:hAnsi="宋体"/>
          <w:b/>
          <w:sz w:val="24"/>
          <w:szCs w:val="24"/>
        </w:rPr>
      </w:pPr>
      <w:r>
        <w:rPr>
          <w:rFonts w:hint="eastAsia" w:ascii="宋体" w:hAnsi="宋体"/>
          <w:b/>
          <w:sz w:val="24"/>
          <w:szCs w:val="24"/>
        </w:rPr>
        <w:t>评审办法前附表</w:t>
      </w:r>
    </w:p>
    <w:p>
      <w:pPr>
        <w:spacing w:line="360" w:lineRule="exact"/>
        <w:ind w:firstLine="482" w:firstLineChars="200"/>
        <w:rPr>
          <w:rFonts w:hint="eastAsia" w:ascii="宋体" w:hAnsi="宋体"/>
          <w:sz w:val="24"/>
          <w:szCs w:val="24"/>
        </w:rPr>
      </w:pPr>
      <w:r>
        <w:rPr>
          <w:rFonts w:hint="eastAsia" w:ascii="宋体" w:hAnsi="宋体"/>
          <w:b/>
          <w:sz w:val="24"/>
          <w:szCs w:val="24"/>
        </w:rPr>
        <w:t>表1：投标文件初审表</w:t>
      </w:r>
    </w:p>
    <w:tbl>
      <w:tblPr>
        <w:tblStyle w:val="18"/>
        <w:tblW w:w="10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2517"/>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3" w:type="dxa"/>
            <w:gridSpan w:val="2"/>
            <w:vAlign w:val="top"/>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评审内容</w:t>
            </w:r>
          </w:p>
        </w:tc>
        <w:tc>
          <w:tcPr>
            <w:tcW w:w="6383" w:type="dxa"/>
            <w:vAlign w:val="top"/>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dxa"/>
            <w:vMerge w:val="restart"/>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资格性检查</w:t>
            </w:r>
          </w:p>
          <w:p>
            <w:pPr>
              <w:widowControl w:val="0"/>
              <w:spacing w:after="0" w:line="360" w:lineRule="auto"/>
              <w:ind w:right="-10"/>
              <w:jc w:val="both"/>
              <w:rPr>
                <w:rFonts w:hint="eastAsia" w:ascii="宋体" w:hAnsi="宋体" w:eastAsia="宋体"/>
                <w:bCs/>
                <w:color w:val="auto"/>
                <w:kern w:val="2"/>
                <w:sz w:val="28"/>
                <w:lang w:val="en-US" w:eastAsia="zh-CN"/>
              </w:rPr>
            </w:pPr>
          </w:p>
        </w:tc>
        <w:tc>
          <w:tcPr>
            <w:tcW w:w="2517"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营业执照</w:t>
            </w:r>
          </w:p>
        </w:tc>
        <w:tc>
          <w:tcPr>
            <w:tcW w:w="6383"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提供合法有效的“多证合一”证件（如允许自然人投标的，提供自然人居民身份证）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dxa"/>
            <w:vMerge w:val="continue"/>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517"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履行合同的设备和专业技术能力</w:t>
            </w:r>
          </w:p>
        </w:tc>
        <w:tc>
          <w:tcPr>
            <w:tcW w:w="6383"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符合招标文件要求（格式附后）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dxa"/>
            <w:vMerge w:val="continue"/>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517"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法定代表人或授权代表资格</w:t>
            </w:r>
          </w:p>
        </w:tc>
        <w:tc>
          <w:tcPr>
            <w:tcW w:w="6383"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符合招标文件要求（格式附后）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dxa"/>
            <w:vMerge w:val="continue"/>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517"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投标保证金有关证明材料</w:t>
            </w:r>
          </w:p>
        </w:tc>
        <w:tc>
          <w:tcPr>
            <w:tcW w:w="6383"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投标人按招标文件要求提供投标人基本存款账户开户许可证和投标保证金转账或电汇凭证（格式附后）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dxa"/>
            <w:vMerge w:val="continue"/>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517"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资格要求</w:t>
            </w:r>
          </w:p>
        </w:tc>
        <w:tc>
          <w:tcPr>
            <w:tcW w:w="6383"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dxa"/>
            <w:vMerge w:val="continue"/>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517"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其他材料</w:t>
            </w:r>
          </w:p>
        </w:tc>
        <w:tc>
          <w:tcPr>
            <w:tcW w:w="6383"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符合招标文件要求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6" w:type="dxa"/>
            <w:vMerge w:val="restart"/>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符合性检查</w:t>
            </w:r>
          </w:p>
        </w:tc>
        <w:tc>
          <w:tcPr>
            <w:tcW w:w="2517" w:type="dxa"/>
            <w:tcBorders>
              <w:bottom w:val="single" w:color="auto" w:sz="4" w:space="0"/>
            </w:tcBorders>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投标人名称</w:t>
            </w:r>
          </w:p>
        </w:tc>
        <w:tc>
          <w:tcPr>
            <w:tcW w:w="6383" w:type="dxa"/>
            <w:tcBorders>
              <w:bottom w:val="single" w:color="auto" w:sz="4" w:space="0"/>
            </w:tcBorders>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与营业执照或有效“多证合一”证件一致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46" w:type="dxa"/>
            <w:vMerge w:val="continue"/>
            <w:vAlign w:val="center"/>
          </w:tcPr>
          <w:p>
            <w:pPr>
              <w:widowControl w:val="0"/>
              <w:spacing w:after="0" w:line="360" w:lineRule="auto"/>
              <w:ind w:right="-10"/>
              <w:jc w:val="both"/>
              <w:rPr>
                <w:rFonts w:hint="eastAsia" w:ascii="宋体" w:hAnsi="宋体" w:eastAsia="宋体"/>
                <w:bCs/>
                <w:color w:val="auto"/>
                <w:kern w:val="2"/>
                <w:sz w:val="28"/>
                <w:lang w:val="en-US" w:eastAsia="zh-CN"/>
              </w:rPr>
            </w:pPr>
          </w:p>
        </w:tc>
        <w:tc>
          <w:tcPr>
            <w:tcW w:w="2517"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投标文件签署</w:t>
            </w:r>
          </w:p>
        </w:tc>
        <w:tc>
          <w:tcPr>
            <w:tcW w:w="6383"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按招标文件要求盖章或签字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146" w:type="dxa"/>
            <w:vMerge w:val="continue"/>
            <w:vAlign w:val="top"/>
          </w:tcPr>
          <w:p>
            <w:pPr>
              <w:widowControl w:val="0"/>
              <w:spacing w:after="0" w:line="360" w:lineRule="auto"/>
              <w:ind w:right="-10"/>
              <w:jc w:val="both"/>
              <w:rPr>
                <w:rFonts w:hint="eastAsia" w:ascii="宋体" w:hAnsi="宋体" w:eastAsia="宋体"/>
                <w:bCs/>
                <w:color w:val="auto"/>
                <w:kern w:val="2"/>
                <w:sz w:val="28"/>
                <w:lang w:val="en-US" w:eastAsia="zh-CN"/>
              </w:rPr>
            </w:pPr>
          </w:p>
        </w:tc>
        <w:tc>
          <w:tcPr>
            <w:tcW w:w="2517"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投标文件格式</w:t>
            </w:r>
          </w:p>
        </w:tc>
        <w:tc>
          <w:tcPr>
            <w:tcW w:w="6383"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按规定格式填写，关键字迹清晰、可以辨认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146" w:type="dxa"/>
            <w:vMerge w:val="continue"/>
            <w:vAlign w:val="top"/>
          </w:tcPr>
          <w:p>
            <w:pPr>
              <w:widowControl w:val="0"/>
              <w:spacing w:after="0" w:line="360" w:lineRule="auto"/>
              <w:ind w:right="-10"/>
              <w:jc w:val="both"/>
              <w:rPr>
                <w:rFonts w:hint="eastAsia" w:ascii="宋体" w:hAnsi="宋体" w:eastAsia="宋体"/>
                <w:bCs/>
                <w:color w:val="auto"/>
                <w:kern w:val="2"/>
                <w:sz w:val="28"/>
                <w:lang w:val="en-US" w:eastAsia="zh-CN"/>
              </w:rPr>
            </w:pPr>
          </w:p>
        </w:tc>
        <w:tc>
          <w:tcPr>
            <w:tcW w:w="2517"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投标报价</w:t>
            </w:r>
          </w:p>
        </w:tc>
        <w:tc>
          <w:tcPr>
            <w:tcW w:w="6383"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投标报价唯一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146" w:type="dxa"/>
            <w:vMerge w:val="continue"/>
            <w:vAlign w:val="top"/>
          </w:tcPr>
          <w:p>
            <w:pPr>
              <w:widowControl w:val="0"/>
              <w:spacing w:after="0" w:line="360" w:lineRule="auto"/>
              <w:ind w:right="-10"/>
              <w:jc w:val="both"/>
              <w:rPr>
                <w:rFonts w:hint="eastAsia" w:ascii="宋体" w:hAnsi="宋体" w:eastAsia="宋体"/>
                <w:bCs/>
                <w:color w:val="auto"/>
                <w:kern w:val="2"/>
                <w:sz w:val="28"/>
                <w:lang w:val="en-US" w:eastAsia="zh-CN"/>
              </w:rPr>
            </w:pPr>
          </w:p>
        </w:tc>
        <w:tc>
          <w:tcPr>
            <w:tcW w:w="2517"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投标函</w:t>
            </w:r>
          </w:p>
        </w:tc>
        <w:tc>
          <w:tcPr>
            <w:tcW w:w="6383"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符合招标文件要求（格式附后）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46" w:type="dxa"/>
            <w:vMerge w:val="continue"/>
            <w:vAlign w:val="top"/>
          </w:tcPr>
          <w:p>
            <w:pPr>
              <w:widowControl w:val="0"/>
              <w:spacing w:after="0" w:line="360" w:lineRule="auto"/>
              <w:ind w:right="-10"/>
              <w:jc w:val="both"/>
              <w:rPr>
                <w:rFonts w:hint="eastAsia" w:ascii="宋体" w:hAnsi="宋体" w:eastAsia="宋体"/>
                <w:bCs/>
                <w:color w:val="auto"/>
                <w:kern w:val="2"/>
                <w:sz w:val="28"/>
                <w:lang w:val="en-US" w:eastAsia="zh-CN"/>
              </w:rPr>
            </w:pPr>
          </w:p>
        </w:tc>
        <w:tc>
          <w:tcPr>
            <w:tcW w:w="2517"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承诺书</w:t>
            </w:r>
          </w:p>
        </w:tc>
        <w:tc>
          <w:tcPr>
            <w:tcW w:w="6383"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符合招标文件要求（格式附后）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146" w:type="dxa"/>
            <w:vMerge w:val="continue"/>
            <w:vAlign w:val="top"/>
          </w:tcPr>
          <w:p>
            <w:pPr>
              <w:widowControl w:val="0"/>
              <w:spacing w:after="0" w:line="360" w:lineRule="auto"/>
              <w:ind w:right="-10"/>
              <w:jc w:val="both"/>
              <w:rPr>
                <w:rFonts w:hint="eastAsia" w:ascii="宋体" w:hAnsi="宋体" w:eastAsia="宋体"/>
                <w:bCs/>
                <w:color w:val="auto"/>
                <w:kern w:val="2"/>
                <w:sz w:val="28"/>
                <w:lang w:val="en-US" w:eastAsia="zh-CN"/>
              </w:rPr>
            </w:pPr>
          </w:p>
        </w:tc>
        <w:tc>
          <w:tcPr>
            <w:tcW w:w="2517"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投标文件其他内容</w:t>
            </w:r>
          </w:p>
        </w:tc>
        <w:tc>
          <w:tcPr>
            <w:tcW w:w="6383"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响应竞争性谈判文件的实质性要求，包括技术、报价、服务时间、质保期及服务措施等</w:t>
            </w:r>
          </w:p>
        </w:tc>
      </w:tr>
    </w:tbl>
    <w:p>
      <w:pPr>
        <w:widowControl w:val="0"/>
        <w:spacing w:after="0" w:line="360" w:lineRule="auto"/>
        <w:ind w:right="-10" w:firstLine="562" w:firstLineChars="200"/>
        <w:jc w:val="both"/>
        <w:rPr>
          <w:rFonts w:hint="eastAsia" w:ascii="宋体" w:hAnsi="宋体" w:eastAsia="宋体"/>
          <w:b/>
          <w:bCs w:val="0"/>
          <w:color w:val="auto"/>
          <w:kern w:val="2"/>
          <w:sz w:val="28"/>
          <w:highlight w:val="none"/>
          <w:lang w:val="en-US" w:eastAsia="zh-CN"/>
        </w:rPr>
      </w:pPr>
      <w:r>
        <w:rPr>
          <w:rFonts w:hint="eastAsia" w:ascii="宋体" w:hAnsi="宋体" w:eastAsia="宋体"/>
          <w:b/>
          <w:bCs w:val="0"/>
          <w:color w:val="auto"/>
          <w:kern w:val="2"/>
          <w:sz w:val="28"/>
          <w:lang w:val="en-US" w:eastAsia="zh-CN"/>
        </w:rPr>
        <w:t>1、本次评标采用最高评标价法。最高评标价法，是指以价格为主要因素确定中标候选供应商的评标方法，即在全部满足招标文件实质性要求前提下，依据统一的价格要素评定最高报价，以提出最高报价的投标人作为中标候选单位或者中标单位的评标方法。</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2. 评审标准</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评审标准见评标办法前附表。</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3. 评标</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3.1评标应当遵循下列工作程序:</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（一）投标文件初审。初审分为资格性检查和符合性检查。</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1.资格性检查。依据法律法规和招标文件的规定，对投标文件中的资格证明、投标保证金等进行审查，以确定投标投标人是否具备投标资格。</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2.符合性检查。依据招标文件的规定，从投标文件的有效性、完整性和对招标文件的响应程度进行审查，以确定是否对招标文件的实质性要求作出响应。</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二）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（三）比较与评价。按招标文件中规定的评标方法和标准，对资格性检查和符合性检查合格的投标文件进行商务和技术评估，综合比较与评价。</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（四）推荐中标候选投标人名单。中标候选投标人数量应当根据招标需要确定，推荐1-3名中标候选投标人，必须按顺序排列中标候选投标人。</w:t>
      </w:r>
    </w:p>
    <w:p>
      <w:pPr>
        <w:widowControl w:val="0"/>
        <w:spacing w:after="0" w:line="360" w:lineRule="auto"/>
        <w:ind w:right="-10" w:firstLine="562" w:firstLineChars="200"/>
        <w:jc w:val="both"/>
        <w:rPr>
          <w:rFonts w:hint="eastAsia" w:ascii="宋体" w:hAnsi="宋体" w:eastAsia="宋体" w:cs="Times New Roman"/>
          <w:b/>
          <w:bCs w:val="0"/>
          <w:color w:val="auto"/>
          <w:kern w:val="2"/>
          <w:sz w:val="28"/>
          <w:lang w:val="en-US" w:eastAsia="zh-CN"/>
        </w:rPr>
      </w:pPr>
      <w:r>
        <w:rPr>
          <w:rFonts w:hint="eastAsia" w:ascii="宋体" w:hAnsi="宋体" w:eastAsia="宋体" w:cs="Times New Roman"/>
          <w:b/>
          <w:bCs w:val="0"/>
          <w:color w:val="auto"/>
          <w:kern w:val="2"/>
          <w:sz w:val="28"/>
          <w:lang w:val="en-US" w:eastAsia="zh-CN"/>
        </w:rPr>
        <w:t>采用最高评标价法的，按投标报价由高到低顺序排列。投标报价相同的，由评标委员会按照少数服从多数的原则记名投票确定。</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（五）编写评标报告。评标报告是评标委员会根据全体评标成员签字的原始评标记录和评标结果编写的报告。</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3.2 保密</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招标单位应当采取必要措施，保证评标在严格保密的情况下进行。</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任何单位和个人不得非法干预、影响评标办法的确定，以及评标过程和结果。</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4.特殊情况的处置程序</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4.1关于评标活动暂停</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4.1.1评标委员会应当执行连续评标的原则，按评标办法中规定的程序、内容、方法、标准完成全部评标工作。只有发生不可抗力导致评标工作无法继续时，评标活动方可暂停。</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4.1.2发生评标暂停情况时，评标委员会应当封存全部投标文件和评标记录，待不可抗力的影响结束且具备继续评标的条件时，由原评标委员会继续评标。</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4.2关于评标中途更换评标委员会成员</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4.2.1  除非发生下列情况之一，评标委员会成员不得在评标中途更换：</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（1）因不可抗拒的客观原因，不能到场或需在评标中途退出评标活动。</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（2）根据法律法规规定，某个或某几个评标委员会成员需要回避。</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4.2.2 退出评标的评标委员会成员，其已完成的评标行为无效。由招标人根据本招标文件规定的评标委员会成员产生方式另行确定替代者进行评标。</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4.3记名投票</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在任何评标环节中，需评标委员会就某项定性的评审结论做出表决的，由评标委员会全体成员按照少数服从多数的原则，以记名投票方式表决。</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5.无效投标的情形</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投标文件属下列情况之一的，应当在资格性、符合性检查时按照无效投标处理:</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（1）未按照招标文件要求递交投标保证金的；</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（2）未按照招标文件规定要求密封、签署、盖章的；</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（3）不具备招标文件中规定资格要求的；</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（4）若允许联合体投标，投标人以联合投标、但未附联合体投标协议的；</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（5）投标报价低于本项目最低限价的；</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（6）投标文件中相关文件的复印件与投标时提供的原件（如要求）不一致的；</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（7）在资格性、符合性检查评审中，评标委员会认定投标人的投标不符合评标办法前附表中规定的任何一项评审标准的；</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（8）未按招标文件规定的格式填写、内容不完整以至影响投标文件评审且不符合招标文件错误修正条件的或关键字迹模糊、无法辩认的；</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（9）投标人递交两份或多份内容不同的投标文件，或在一份投标文件中对同一招标项目报有两个或多个报价，且未声明哪一个有效，按招标文件规定提交投标替代方案的除外；</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10）投标文件没有对招标文件的实质性要求和条件作出响应；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（11）未按照招标文件要求进行承诺的；</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（12）投标人有串通投标、弄虚作假、行贿等违法行为的；</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（13）不符合法律、法规和招标文件中规定的其他实质性要求的。</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6.废标</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在招标过程中，出现下列情形之一的，应予废标：</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（一）符合专业条件的投标人或者对招标文件作实质响应的投标人不足三家的；</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（二）出现影响招标公正的违法、违规行为的；</w:t>
      </w:r>
    </w:p>
    <w:p>
      <w:pPr>
        <w:widowControl w:val="0"/>
        <w:spacing w:after="0" w:line="360" w:lineRule="auto"/>
        <w:ind w:right="-10" w:firstLine="560" w:firstLineChars="200"/>
        <w:jc w:val="both"/>
        <w:rPr>
          <w:rFonts w:hint="eastAsia" w:ascii="宋体" w:hAnsi="宋体" w:eastAsia="宋体" w:cs="Times New Roman"/>
          <w:bCs/>
          <w:color w:val="auto"/>
          <w:kern w:val="2"/>
          <w:sz w:val="28"/>
          <w:lang w:val="en-US" w:eastAsia="zh-CN"/>
        </w:rPr>
      </w:pPr>
      <w:r>
        <w:rPr>
          <w:rFonts w:hint="eastAsia" w:ascii="宋体" w:hAnsi="宋体" w:eastAsia="宋体" w:cs="Times New Roman"/>
          <w:bCs/>
          <w:color w:val="auto"/>
          <w:kern w:val="2"/>
          <w:sz w:val="28"/>
          <w:lang w:val="en-US" w:eastAsia="zh-CN"/>
        </w:rPr>
        <w:t>（三）因重大变故，任务取消的。</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7.附则</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对投标单位所提供的业绩证明和其它材料，若发现有弄虚作假行为，一律按无效投标处理；投标单位在货物质量、安全生产、劳动力管理等方面被通报批评的应如实填写，如发现有隐瞒不报或弄虚作假，一律按无效投标处理。</w:t>
      </w:r>
    </w:p>
    <w:p>
      <w:pPr>
        <w:pStyle w:val="16"/>
        <w:rPr>
          <w:rFonts w:hint="default"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评标委员会决定投标文件的响应性只根据投标文件本身的内容，而不寻求外部的证据</w:t>
      </w:r>
      <w:bookmarkEnd w:id="57"/>
      <w:bookmarkEnd w:id="58"/>
      <w:bookmarkEnd w:id="59"/>
      <w:bookmarkEnd w:id="60"/>
      <w:bookmarkEnd w:id="61"/>
      <w:bookmarkEnd w:id="62"/>
      <w:bookmarkEnd w:id="63"/>
      <w:bookmarkEnd w:id="64"/>
      <w:r>
        <w:rPr>
          <w:rFonts w:hint="eastAsia" w:ascii="宋体" w:hAnsi="宋体"/>
          <w:bCs/>
          <w:color w:val="auto"/>
          <w:kern w:val="2"/>
          <w:sz w:val="28"/>
          <w:lang w:val="en-US" w:eastAsia="zh-CN"/>
        </w:rPr>
        <w:t>。</w:t>
      </w:r>
    </w:p>
    <w:p>
      <w:pPr>
        <w:pStyle w:val="16"/>
        <w:rPr>
          <w:rFonts w:hint="eastAsia" w:ascii="宋体" w:hAnsi="宋体" w:eastAsia="宋体"/>
          <w:bCs/>
          <w:color w:val="auto"/>
          <w:kern w:val="2"/>
          <w:sz w:val="28"/>
          <w:lang w:val="en-US" w:eastAsia="zh-CN"/>
        </w:rPr>
      </w:pPr>
    </w:p>
    <w:p>
      <w:pPr>
        <w:pStyle w:val="16"/>
        <w:ind w:left="0" w:leftChars="0" w:firstLine="0" w:firstLineChars="0"/>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ind w:left="0" w:leftChars="0" w:firstLine="0" w:firstLineChars="0"/>
        <w:rPr>
          <w:rFonts w:hint="eastAsia" w:ascii="宋体" w:hAnsi="宋体" w:eastAsia="宋体"/>
          <w:bCs/>
          <w:color w:val="auto"/>
          <w:kern w:val="2"/>
          <w:sz w:val="28"/>
          <w:lang w:val="en-US" w:eastAsia="zh-CN"/>
        </w:rPr>
      </w:pPr>
    </w:p>
    <w:p>
      <w:pPr>
        <w:pStyle w:val="16"/>
        <w:ind w:left="0" w:leftChars="0" w:firstLine="0" w:firstLineChars="0"/>
        <w:rPr>
          <w:rFonts w:hint="eastAsia" w:ascii="宋体" w:hAnsi="宋体" w:eastAsia="宋体"/>
          <w:bCs/>
          <w:color w:val="auto"/>
          <w:kern w:val="2"/>
          <w:sz w:val="28"/>
          <w:lang w:val="en-US" w:eastAsia="zh-CN"/>
        </w:rPr>
      </w:pPr>
    </w:p>
    <w:p>
      <w:pPr>
        <w:pStyle w:val="4"/>
        <w:spacing w:line="500" w:lineRule="exact"/>
        <w:ind w:firstLine="0"/>
        <w:jc w:val="center"/>
        <w:rPr>
          <w:rFonts w:ascii="宋体" w:hAnsi="宋体" w:eastAsia="宋体"/>
        </w:rPr>
      </w:pPr>
      <w:r>
        <w:rPr>
          <w:rFonts w:hint="eastAsia" w:ascii="宋体" w:hAnsi="宋体" w:eastAsia="宋体"/>
        </w:rPr>
        <w:t>第五章</w:t>
      </w:r>
      <w:r>
        <w:rPr>
          <w:rFonts w:ascii="宋体" w:hAnsi="宋体" w:eastAsia="宋体"/>
        </w:rPr>
        <w:t xml:space="preserve"> </w:t>
      </w:r>
      <w:r>
        <w:rPr>
          <w:rFonts w:hint="eastAsia" w:ascii="宋体" w:hAnsi="宋体" w:eastAsia="宋体"/>
        </w:rPr>
        <w:t>投标单位须知</w:t>
      </w:r>
    </w:p>
    <w:p>
      <w:pPr>
        <w:rPr>
          <w:rFonts w:hint="eastAsia" w:ascii="宋体" w:hAnsi="宋体" w:eastAsia="宋体" w:cs="宋体"/>
          <w:b/>
          <w:color w:val="auto"/>
          <w:sz w:val="28"/>
          <w:szCs w:val="18"/>
        </w:rPr>
      </w:pPr>
      <w:bookmarkStart w:id="65" w:name="_Hlt509650686"/>
      <w:bookmarkEnd w:id="65"/>
      <w:bookmarkStart w:id="66" w:name="_Hlt509649998"/>
      <w:bookmarkEnd w:id="66"/>
      <w:bookmarkStart w:id="67" w:name="_Hlt509650955"/>
      <w:bookmarkEnd w:id="67"/>
      <w:bookmarkStart w:id="68" w:name="_Hlt526418143"/>
      <w:bookmarkEnd w:id="68"/>
      <w:bookmarkStart w:id="69" w:name="_Hlt509650126"/>
      <w:bookmarkEnd w:id="69"/>
      <w:bookmarkStart w:id="70" w:name="_Hlt509649722"/>
      <w:bookmarkEnd w:id="70"/>
      <w:r>
        <w:rPr>
          <w:rFonts w:hint="eastAsia" w:ascii="宋体" w:hAnsi="宋体" w:eastAsia="宋体" w:cs="宋体"/>
          <w:b/>
          <w:color w:val="auto"/>
          <w:sz w:val="28"/>
          <w:szCs w:val="18"/>
        </w:rPr>
        <w:t xml:space="preserve"> 1. 总则</w:t>
      </w:r>
    </w:p>
    <w:p>
      <w:pPr>
        <w:rPr>
          <w:rFonts w:hint="eastAsia" w:ascii="Arial" w:hAnsi="Arial" w:eastAsia="黑体"/>
          <w:b/>
          <w:color w:val="auto"/>
          <w:sz w:val="32"/>
          <w:szCs w:val="20"/>
        </w:rPr>
      </w:pPr>
      <w:r>
        <w:rPr>
          <w:rFonts w:hint="eastAsia" w:ascii="宋体" w:hAnsi="宋体" w:eastAsia="宋体" w:cs="宋体"/>
          <w:b/>
          <w:color w:val="auto"/>
          <w:sz w:val="28"/>
          <w:szCs w:val="18"/>
        </w:rPr>
        <w:t>1.1 招标项目概况</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1.1.1本招标项目已具备招标条件，现进行公开招标，欢迎符合条件的供应商参加投标。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1.1.2 采购人：见投标人须知前附表。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1.1.3 采购代理机构：见投标人须知前附表。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1.1.4 项目名称：见投标人须知前附表。</w:t>
      </w:r>
    </w:p>
    <w:p>
      <w:pPr>
        <w:rPr>
          <w:rFonts w:hint="eastAsia" w:ascii="Arial" w:hAnsi="Arial" w:eastAsia="黑体"/>
          <w:b/>
          <w:color w:val="auto"/>
          <w:sz w:val="32"/>
          <w:szCs w:val="20"/>
        </w:rPr>
      </w:pPr>
      <w:r>
        <w:rPr>
          <w:rFonts w:hint="eastAsia" w:ascii="宋体" w:hAnsi="宋体" w:eastAsia="宋体" w:cs="宋体"/>
          <w:b/>
          <w:color w:val="auto"/>
          <w:sz w:val="28"/>
          <w:szCs w:val="18"/>
        </w:rPr>
        <w:t>1.2 招标项目的资金来源和落实情况</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1.2.1 资金来源：见投标人须知前附表。</w:t>
      </w:r>
    </w:p>
    <w:p>
      <w:pPr>
        <w:widowControl w:val="0"/>
        <w:spacing w:after="0" w:line="360" w:lineRule="auto"/>
        <w:ind w:right="-10" w:firstLine="560" w:firstLineChars="200"/>
        <w:jc w:val="both"/>
        <w:rPr>
          <w:rFonts w:hint="eastAsia" w:ascii="Arial" w:hAnsi="Arial" w:eastAsia="黑体"/>
          <w:b/>
          <w:color w:val="auto"/>
          <w:sz w:val="32"/>
          <w:szCs w:val="20"/>
        </w:rPr>
      </w:pPr>
      <w:r>
        <w:rPr>
          <w:rFonts w:hint="eastAsia" w:ascii="宋体" w:hAnsi="宋体" w:eastAsia="宋体"/>
          <w:bCs/>
          <w:color w:val="auto"/>
          <w:kern w:val="2"/>
          <w:sz w:val="28"/>
          <w:lang w:val="en-US" w:eastAsia="zh-CN"/>
        </w:rPr>
        <w:t>1.2.2 资金落实情况：见投标人须知前附表。</w:t>
      </w:r>
    </w:p>
    <w:p>
      <w:pPr>
        <w:rPr>
          <w:rFonts w:hint="eastAsia" w:ascii="Arial" w:hAnsi="Arial" w:eastAsia="黑体"/>
          <w:b/>
          <w:color w:val="auto"/>
          <w:sz w:val="32"/>
          <w:szCs w:val="20"/>
        </w:rPr>
      </w:pPr>
      <w:r>
        <w:rPr>
          <w:rFonts w:hint="eastAsia" w:ascii="宋体" w:hAnsi="宋体" w:eastAsia="宋体" w:cs="宋体"/>
          <w:b/>
          <w:color w:val="auto"/>
          <w:sz w:val="28"/>
          <w:szCs w:val="18"/>
        </w:rPr>
        <w:t>1.3 采购内容及需求、交货时间和地点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1.3.1 采购内容及需求：见投标人须知前附表。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1.3.2 </w:t>
      </w:r>
      <w:r>
        <w:rPr>
          <w:rFonts w:hint="eastAsia" w:ascii="宋体" w:hAnsi="宋体"/>
          <w:bCs/>
          <w:color w:val="auto"/>
          <w:kern w:val="2"/>
          <w:sz w:val="28"/>
          <w:lang w:val="en-US" w:eastAsia="zh-CN"/>
        </w:rPr>
        <w:t>服务</w:t>
      </w:r>
      <w:r>
        <w:rPr>
          <w:rFonts w:hint="eastAsia" w:ascii="宋体" w:hAnsi="宋体" w:eastAsia="宋体"/>
          <w:bCs/>
          <w:color w:val="auto"/>
          <w:kern w:val="2"/>
          <w:sz w:val="28"/>
          <w:lang w:val="en-US" w:eastAsia="zh-CN"/>
        </w:rPr>
        <w:t>时间：见投标人须知前附表。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1.3.3</w:t>
      </w:r>
      <w:r>
        <w:rPr>
          <w:rFonts w:hint="eastAsia" w:ascii="宋体" w:hAnsi="宋体"/>
          <w:bCs/>
          <w:color w:val="auto"/>
          <w:kern w:val="2"/>
          <w:sz w:val="28"/>
          <w:lang w:val="en-US" w:eastAsia="zh-CN"/>
        </w:rPr>
        <w:t>服务</w:t>
      </w:r>
      <w:r>
        <w:rPr>
          <w:rFonts w:hint="eastAsia" w:ascii="宋体" w:hAnsi="宋体" w:eastAsia="宋体"/>
          <w:bCs/>
          <w:color w:val="auto"/>
          <w:kern w:val="2"/>
          <w:sz w:val="28"/>
          <w:lang w:val="en-US" w:eastAsia="zh-CN"/>
        </w:rPr>
        <w:t>地点：见投标人须知前附表。</w:t>
      </w:r>
    </w:p>
    <w:p>
      <w:pPr>
        <w:rPr>
          <w:rFonts w:hint="eastAsia" w:ascii="Arial" w:hAnsi="Arial" w:eastAsia="黑体"/>
          <w:b/>
          <w:color w:val="auto"/>
          <w:sz w:val="32"/>
          <w:szCs w:val="20"/>
        </w:rPr>
      </w:pPr>
      <w:r>
        <w:rPr>
          <w:rFonts w:hint="eastAsia" w:ascii="宋体" w:hAnsi="宋体" w:eastAsia="宋体" w:cs="宋体"/>
          <w:b/>
          <w:color w:val="auto"/>
          <w:sz w:val="28"/>
          <w:szCs w:val="18"/>
        </w:rPr>
        <w:t>1.4投标人资格要求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1.4.1投标人资格要求详见投标人须知前附表。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需要提交的相关证明材料见本章第3.5款的规定。</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1.4.2 投标人须知前附表规定接受联合体投标的，联合体除应符合本章第1.4.1项和投标人须知前附表的要求外，还应遵守以下规定：</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（1）2个以上供应商可以组成1个投标联合体，以1个投标人的身份投标。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以联合体形式参加投标的，联合体各方均应当参照政府采购法第二十二条第一款规定的条件。采购人根据采购项目的特殊要求规定投标人特定条件的，联合体各方中至少应当有一方符合采购人规定的特定条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（3）联合体中有同类资质的供应商按照联合体分工承担相同工作的，应当按照资质等级较低的供应商确定资质等级。</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（4）联合体各方之间应当签订共同投标协议，明确约定联合体各方承担的工作和相应的责任，并将共同投标协议连同投标文件一并提交采购单位。</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（5）以联合体形式参加本项目招标活动的，联合体各方不得再单独参加或者与其他供应商另外组成联合体参加同一合同项下的招标活动，否则各相关投标均无效。</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（6）采购单位不得强制投标人组成联合体共同投标，不得限制投标人之间的竞争。</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（7）其他规定见投标人须知前附表。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1.4.3投标人不得存在下列情形之一：</w:t>
      </w:r>
    </w:p>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（1）单位负责人为同一人或者存在直接控股、管理关系的不同供应商，不得参加同一合同（标包）项下的招标活动。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除单一来源采购项目外，为采购项目提供整体设计、规范编制或者项目管理、监理、检测等服务的供应商，不得再参加该采购项目的其他招标活动。</w:t>
      </w:r>
    </w:p>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（2）自报名截止时间之日起至投标截止时间止，被各级人民政府财政部门作出禁止参加政府采购活动行政处罚决定的单位不得参与本项目投标（有效期内） </w:t>
      </w:r>
      <w:r>
        <w:rPr>
          <w:rFonts w:hint="eastAsia" w:ascii="宋体" w:hAnsi="宋体"/>
          <w:bCs/>
          <w:color w:val="auto"/>
          <w:kern w:val="2"/>
          <w:sz w:val="28"/>
          <w:lang w:val="en-US" w:eastAsia="zh-CN"/>
        </w:rPr>
        <w:t>。</w:t>
      </w:r>
    </w:p>
    <w:p>
      <w:pPr>
        <w:rPr>
          <w:rFonts w:hint="eastAsia" w:ascii="Arial" w:hAnsi="Arial" w:eastAsia="黑体"/>
          <w:b/>
          <w:color w:val="auto"/>
          <w:sz w:val="32"/>
          <w:szCs w:val="20"/>
        </w:rPr>
      </w:pPr>
      <w:r>
        <w:rPr>
          <w:rFonts w:hint="eastAsia" w:ascii="宋体" w:hAnsi="宋体" w:eastAsia="宋体" w:cs="宋体"/>
          <w:b/>
          <w:color w:val="auto"/>
          <w:sz w:val="28"/>
          <w:szCs w:val="18"/>
        </w:rPr>
        <w:t>1.5费用承担</w:t>
      </w:r>
    </w:p>
    <w:p>
      <w:pPr>
        <w:autoSpaceDE w:val="0"/>
        <w:autoSpaceDN w:val="0"/>
        <w:spacing w:line="440" w:lineRule="exact"/>
        <w:ind w:firstLine="560" w:firstLineChars="200"/>
        <w:rPr>
          <w:rFonts w:hint="eastAsia" w:ascii="宋体" w:hAnsi="宋体" w:eastAsia="宋体"/>
          <w:bCs/>
          <w:color w:val="auto"/>
          <w:kern w:val="2"/>
          <w:sz w:val="28"/>
          <w:lang w:val="en-US" w:eastAsia="zh-CN"/>
        </w:rPr>
      </w:pPr>
      <w:r>
        <w:rPr>
          <w:rFonts w:hint="eastAsia" w:ascii="宋体" w:hAnsi="宋体" w:eastAsia="宋体" w:cs="宋体"/>
          <w:smallCaps/>
          <w:color w:val="auto"/>
          <w:kern w:val="44"/>
          <w:sz w:val="28"/>
          <w:szCs w:val="28"/>
        </w:rPr>
        <w:t>投</w:t>
      </w:r>
      <w:r>
        <w:rPr>
          <w:rFonts w:hint="eastAsia" w:ascii="宋体" w:hAnsi="宋体" w:eastAsia="宋体"/>
          <w:bCs/>
          <w:color w:val="auto"/>
          <w:kern w:val="2"/>
          <w:sz w:val="28"/>
          <w:lang w:val="en-US" w:eastAsia="zh-CN"/>
        </w:rPr>
        <w:t>标人准备和参加投标活动发生的费用自理。不论投标的结果如何，采购单位在任何情况下均无义务和责任承担这些费用。</w:t>
      </w:r>
    </w:p>
    <w:p>
      <w:pPr>
        <w:rPr>
          <w:rFonts w:hint="eastAsia" w:ascii="Arial" w:hAnsi="Arial" w:eastAsia="黑体"/>
          <w:b/>
          <w:color w:val="auto"/>
          <w:sz w:val="32"/>
          <w:szCs w:val="20"/>
        </w:rPr>
      </w:pPr>
      <w:r>
        <w:rPr>
          <w:rFonts w:hint="eastAsia" w:ascii="宋体" w:hAnsi="宋体" w:eastAsia="宋体" w:cs="宋体"/>
          <w:b/>
          <w:color w:val="auto"/>
          <w:sz w:val="28"/>
          <w:szCs w:val="18"/>
        </w:rPr>
        <w:t>1.6 保密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参与采购活动的各方应对招标文件和投标文件中的商业和技术等秘密保密，否则应承担相应的法律责任。</w:t>
      </w:r>
    </w:p>
    <w:p>
      <w:pPr>
        <w:rPr>
          <w:rFonts w:hint="eastAsia" w:ascii="Arial" w:hAnsi="Arial" w:eastAsia="黑体"/>
          <w:b/>
          <w:color w:val="auto"/>
          <w:sz w:val="32"/>
          <w:szCs w:val="20"/>
        </w:rPr>
      </w:pPr>
      <w:r>
        <w:rPr>
          <w:rFonts w:hint="eastAsia" w:ascii="宋体" w:hAnsi="宋体" w:eastAsia="宋体" w:cs="宋体"/>
          <w:b/>
          <w:color w:val="auto"/>
          <w:sz w:val="28"/>
          <w:szCs w:val="18"/>
        </w:rPr>
        <w:t>1.7 语言文字</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招标投标文件使用的语言文字为中文。专用术语使用外文的，应附有中文注释。</w:t>
      </w:r>
    </w:p>
    <w:p>
      <w:pPr>
        <w:rPr>
          <w:rFonts w:hint="eastAsia" w:ascii="Arial" w:hAnsi="Arial" w:eastAsia="黑体"/>
          <w:b/>
          <w:color w:val="auto"/>
          <w:sz w:val="32"/>
          <w:szCs w:val="20"/>
        </w:rPr>
      </w:pPr>
      <w:r>
        <w:rPr>
          <w:rFonts w:hint="eastAsia" w:ascii="宋体" w:hAnsi="宋体" w:eastAsia="宋体" w:cs="宋体"/>
          <w:b/>
          <w:color w:val="auto"/>
          <w:sz w:val="28"/>
          <w:szCs w:val="18"/>
        </w:rPr>
        <w:t>1.8计量单位</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所有计量均采用中华人民共和国法定计量单位。</w:t>
      </w:r>
    </w:p>
    <w:p>
      <w:pPr>
        <w:rPr>
          <w:rFonts w:hint="eastAsia" w:ascii="Arial" w:hAnsi="Arial" w:eastAsia="黑体"/>
          <w:b/>
          <w:color w:val="auto"/>
          <w:sz w:val="32"/>
          <w:szCs w:val="20"/>
        </w:rPr>
      </w:pPr>
      <w:r>
        <w:rPr>
          <w:rFonts w:hint="eastAsia" w:ascii="宋体" w:hAnsi="宋体" w:eastAsia="宋体" w:cs="宋体"/>
          <w:b/>
          <w:color w:val="auto"/>
          <w:sz w:val="28"/>
          <w:szCs w:val="18"/>
        </w:rPr>
        <w:t>1.9 响应和偏差</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cs="宋体"/>
          <w:smallCaps/>
          <w:color w:val="auto"/>
          <w:kern w:val="44"/>
          <w:sz w:val="28"/>
          <w:szCs w:val="28"/>
        </w:rPr>
        <w:t>1</w:t>
      </w:r>
      <w:r>
        <w:rPr>
          <w:rFonts w:hint="eastAsia" w:ascii="宋体" w:hAnsi="宋体" w:eastAsia="宋体"/>
          <w:bCs/>
          <w:color w:val="auto"/>
          <w:kern w:val="2"/>
          <w:sz w:val="28"/>
          <w:lang w:val="en-US" w:eastAsia="zh-CN"/>
        </w:rPr>
        <w:t>.9.1投标文件应当对招标文件的实质性要求和条件作出满足性或更有利于采购人的响应，否则，投标人的投标将被否决。</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1.9.2 投标人应根据招标文件的要求提供投标货物或服务技术性能指标的详细描述、技术支持资料及技术服务和质保期服务计划等内容以对招标文件作出响应。</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1.9.3 投标文件中应针对实质性要求和条件中列明的技术要求提供技术支持资料。技术支持资料以制造商公开发布的印刷资料，或检测机构出具的检测报告或采购内容及需求允许的其他形式为准。提供技术支持资料的具体时间见采购内容及需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1.9.4 招标文件规定了可以偏差的范围和最高偏差项数的，偏差应当符合招标文件规定的偏差范围和最高项数，超出偏差范围和最高偏差项数的投标将被否决。</w:t>
      </w:r>
    </w:p>
    <w:p>
      <w:pPr>
        <w:rPr>
          <w:rFonts w:hint="eastAsia" w:ascii="Arial" w:hAnsi="Arial" w:eastAsia="黑体"/>
          <w:b/>
          <w:color w:val="auto"/>
          <w:sz w:val="32"/>
          <w:szCs w:val="20"/>
        </w:rPr>
      </w:pPr>
      <w:r>
        <w:rPr>
          <w:rFonts w:hint="eastAsia" w:ascii="宋体" w:hAnsi="宋体" w:eastAsia="宋体" w:cs="宋体"/>
          <w:b/>
          <w:color w:val="auto"/>
          <w:sz w:val="28"/>
          <w:szCs w:val="18"/>
        </w:rPr>
        <w:t>1.10 定义</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1.10.1采购（招标），是指以合同方式有偿取得货物、工程和服务的行为。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货物，是指各种形态和种类的物品，以及货物采购中所伴随的服务。</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1.10.2 采购单位：是指具体负责和从事政府采购业务的集中采购机构、社会中介代理机构和采购人的总称。</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供应商：是指对本项目表现出兴趣，并有可能实际参与该项目投标的法人、其他组织或者自然人。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投标人：是指按照一定的程序，获取了招标文件，并实际参与了该项目投标活动的供应商。</w:t>
      </w:r>
    </w:p>
    <w:p>
      <w:pPr>
        <w:rPr>
          <w:rFonts w:hint="eastAsia" w:ascii="宋体" w:hAnsi="宋体" w:eastAsia="宋体" w:cs="宋体"/>
          <w:b/>
          <w:color w:val="auto"/>
          <w:sz w:val="28"/>
          <w:szCs w:val="18"/>
        </w:rPr>
      </w:pPr>
      <w:r>
        <w:rPr>
          <w:rFonts w:hint="eastAsia" w:ascii="宋体" w:hAnsi="宋体" w:eastAsia="宋体" w:cs="宋体"/>
          <w:b/>
          <w:color w:val="auto"/>
          <w:sz w:val="28"/>
          <w:szCs w:val="18"/>
        </w:rPr>
        <w:t>2. 招标文件</w:t>
      </w:r>
    </w:p>
    <w:p>
      <w:pPr>
        <w:rPr>
          <w:rFonts w:hint="eastAsia" w:ascii="Arial" w:hAnsi="Arial" w:eastAsia="黑体"/>
          <w:b/>
          <w:color w:val="auto"/>
          <w:sz w:val="32"/>
          <w:szCs w:val="20"/>
        </w:rPr>
      </w:pPr>
      <w:r>
        <w:rPr>
          <w:rFonts w:hint="eastAsia" w:ascii="宋体" w:hAnsi="宋体" w:eastAsia="宋体" w:cs="宋体"/>
          <w:b/>
          <w:color w:val="auto"/>
          <w:sz w:val="28"/>
          <w:szCs w:val="18"/>
        </w:rPr>
        <w:t>2.1 招标文件的组成</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本招标文件包括：</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（1）招标公告；</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（2）供应商须知前附表；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（3）服务内容及要求；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w:t>
      </w:r>
      <w:r>
        <w:rPr>
          <w:rFonts w:hint="eastAsia" w:ascii="宋体" w:hAnsi="宋体"/>
          <w:bCs/>
          <w:color w:val="auto"/>
          <w:kern w:val="2"/>
          <w:sz w:val="28"/>
          <w:lang w:val="en-US" w:eastAsia="zh-CN"/>
        </w:rPr>
        <w:t>评标办法</w:t>
      </w:r>
      <w:r>
        <w:rPr>
          <w:rFonts w:hint="eastAsia" w:ascii="宋体" w:hAnsi="宋体" w:eastAsia="宋体"/>
          <w:bCs/>
          <w:color w:val="auto"/>
          <w:kern w:val="2"/>
          <w:sz w:val="28"/>
          <w:lang w:val="en-US" w:eastAsia="zh-CN"/>
        </w:rPr>
        <w:t>；</w:t>
      </w:r>
    </w:p>
    <w:p>
      <w:pPr>
        <w:pStyle w:val="2"/>
        <w:ind w:firstLine="560" w:firstLineChars="200"/>
        <w:rPr>
          <w:rFonts w:hint="eastAsia"/>
          <w:lang w:val="en-US" w:eastAsia="zh-CN"/>
        </w:rPr>
      </w:pPr>
      <w:r>
        <w:rPr>
          <w:rFonts w:hint="eastAsia" w:ascii="宋体" w:hAnsi="宋体"/>
          <w:bCs/>
          <w:color w:val="auto"/>
          <w:kern w:val="2"/>
          <w:sz w:val="28"/>
          <w:lang w:val="en-US" w:eastAsia="zh-CN"/>
        </w:rPr>
        <w:t>（5）投标单位须知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6</w:t>
      </w:r>
      <w:r>
        <w:rPr>
          <w:rFonts w:hint="eastAsia" w:ascii="宋体" w:hAnsi="宋体" w:eastAsia="宋体"/>
          <w:bCs/>
          <w:color w:val="auto"/>
          <w:kern w:val="2"/>
          <w:sz w:val="28"/>
          <w:lang w:val="en-US" w:eastAsia="zh-CN"/>
        </w:rPr>
        <w:t>）合同条款及格式</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7</w:t>
      </w:r>
      <w:r>
        <w:rPr>
          <w:rFonts w:hint="eastAsia" w:ascii="宋体" w:hAnsi="宋体" w:eastAsia="宋体"/>
          <w:bCs/>
          <w:color w:val="auto"/>
          <w:kern w:val="2"/>
          <w:sz w:val="28"/>
          <w:lang w:val="en-US" w:eastAsia="zh-CN"/>
        </w:rPr>
        <w:t>）投标文件格式。</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根据本章第2.2款和第2.3款对招标文件所作的澄清、修改，构成招标文件的组成部分。</w:t>
      </w:r>
    </w:p>
    <w:p>
      <w:pPr>
        <w:rPr>
          <w:rFonts w:hint="eastAsia" w:ascii="Arial" w:hAnsi="Arial" w:eastAsia="黑体"/>
          <w:b/>
          <w:color w:val="auto"/>
          <w:sz w:val="32"/>
          <w:szCs w:val="20"/>
        </w:rPr>
      </w:pPr>
      <w:r>
        <w:rPr>
          <w:rFonts w:hint="eastAsia" w:ascii="宋体" w:hAnsi="宋体" w:eastAsia="宋体" w:cs="宋体"/>
          <w:b/>
          <w:color w:val="auto"/>
          <w:sz w:val="28"/>
          <w:szCs w:val="18"/>
        </w:rPr>
        <w:t>2.2 招标文件的澄清</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2.2.1 投标人应仔细阅读和检查招标文件的全部内容。如发现缺页或附件不全，应及时向采购人提出，以便补齐。如有疑问，应在投标人须知前附表规定的时间前以书面形式将提出的问题送达采购人，要求采购人对招标文件予以澄清。</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2.2.2招标文件的澄清以书面形式发给所有购买招标文件的投标人，但不指明澄清问题的来源。澄清发出的时间距本章第4.2.1项规定的投标截止时间不足15日的，并且澄清内容可能影响投标文件编制的，将相应延长投标截止时间。</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2.2.3 投标人在收到澄清后，应在投标人须知前附表规定的时间内以书面形式通知采购人，确认已收到该澄清。</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2.2.4 除非采购人认为确有必要答复，否则，采购人有权拒绝回复投标人在投标人须知前附表规定的时间后的任何澄清要求。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2.3 招标文件的修改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2.3.1 采购人可以书面形式修改招标文件，并通知所有已购买招标文件的投标人。修改招标文件的时间距投标人须知前附表规定的投标截止时间不足15日的，并且修改内容可能影响投标文件编制的，将相应延长投标截止时间。</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2.3.2 投标人收到修改内容后，应在投标人须知前附表规定的时间内以书面形式通知采购人，确认已收到该修改。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2.4 招标文件的解释</w:t>
      </w:r>
    </w:p>
    <w:p>
      <w:pPr>
        <w:widowControl w:val="0"/>
        <w:spacing w:after="0" w:line="360" w:lineRule="auto"/>
        <w:ind w:right="-10"/>
        <w:jc w:val="both"/>
        <w:rPr>
          <w:rFonts w:hint="eastAsia" w:ascii="宋体" w:hAnsi="宋体" w:eastAsia="宋体" w:cs="宋体"/>
          <w:smallCaps/>
          <w:color w:val="auto"/>
          <w:kern w:val="44"/>
          <w:sz w:val="28"/>
          <w:szCs w:val="28"/>
        </w:rPr>
      </w:pPr>
      <w:r>
        <w:rPr>
          <w:rFonts w:hint="eastAsia" w:ascii="宋体" w:hAnsi="宋体" w:eastAsia="宋体"/>
          <w:bCs/>
          <w:color w:val="auto"/>
          <w:kern w:val="2"/>
          <w:sz w:val="28"/>
          <w:lang w:val="en-US" w:eastAsia="zh-CN"/>
        </w:rPr>
        <w:t>本招标文件由采购人或其委托的采购代理机构负责解释。</w:t>
      </w:r>
    </w:p>
    <w:p>
      <w:pPr>
        <w:rPr>
          <w:rFonts w:hint="eastAsia" w:ascii="宋体" w:hAnsi="宋体" w:eastAsia="宋体" w:cs="宋体"/>
          <w:b/>
          <w:color w:val="auto"/>
          <w:sz w:val="28"/>
          <w:szCs w:val="18"/>
        </w:rPr>
      </w:pPr>
      <w:r>
        <w:rPr>
          <w:rFonts w:hint="eastAsia" w:ascii="宋体" w:hAnsi="宋体" w:eastAsia="宋体" w:cs="宋体"/>
          <w:b/>
          <w:color w:val="auto"/>
          <w:sz w:val="28"/>
          <w:szCs w:val="18"/>
        </w:rPr>
        <w:t>3. 投标文件</w:t>
      </w:r>
    </w:p>
    <w:p>
      <w:pPr>
        <w:rPr>
          <w:rFonts w:hint="eastAsia" w:ascii="宋体" w:hAnsi="宋体" w:eastAsia="宋体" w:cs="宋体"/>
          <w:b/>
          <w:color w:val="auto"/>
          <w:sz w:val="28"/>
          <w:szCs w:val="18"/>
        </w:rPr>
      </w:pPr>
      <w:r>
        <w:rPr>
          <w:rFonts w:hint="eastAsia" w:ascii="宋体" w:hAnsi="宋体" w:eastAsia="宋体" w:cs="宋体"/>
          <w:b/>
          <w:color w:val="auto"/>
          <w:sz w:val="28"/>
          <w:szCs w:val="18"/>
        </w:rPr>
        <w:t>3.1 投标文件的组成</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3.1.1 投标文件应包括下列内容：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（1）投标函；</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（2）开标一览表；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（3）拟投入本项目的工作人员汇总表（格式</w:t>
      </w:r>
      <w:r>
        <w:rPr>
          <w:rFonts w:hint="eastAsia" w:ascii="宋体" w:hAnsi="宋体"/>
          <w:bCs/>
          <w:color w:val="auto"/>
          <w:kern w:val="2"/>
          <w:sz w:val="28"/>
          <w:lang w:val="en-US" w:eastAsia="zh-CN"/>
        </w:rPr>
        <w:t>附后</w:t>
      </w:r>
      <w:r>
        <w:rPr>
          <w:rFonts w:hint="eastAsia" w:ascii="宋体" w:hAnsi="宋体" w:eastAsia="宋体"/>
          <w:bCs/>
          <w:color w:val="auto"/>
          <w:kern w:val="2"/>
          <w:sz w:val="28"/>
          <w:lang w:val="en-US" w:eastAsia="zh-CN"/>
        </w:rPr>
        <w:t>）；</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（4）拟投入本项目的人员简历表（格</w:t>
      </w:r>
      <w:r>
        <w:rPr>
          <w:rFonts w:hint="eastAsia" w:ascii="宋体" w:hAnsi="宋体"/>
          <w:bCs/>
          <w:color w:val="auto"/>
          <w:kern w:val="2"/>
          <w:sz w:val="28"/>
          <w:lang w:val="en-US" w:eastAsia="zh-CN"/>
        </w:rPr>
        <w:t>式附后</w:t>
      </w:r>
      <w:r>
        <w:rPr>
          <w:rFonts w:hint="eastAsia" w:ascii="宋体" w:hAnsi="宋体" w:eastAsia="宋体"/>
          <w:bCs/>
          <w:color w:val="auto"/>
          <w:kern w:val="2"/>
          <w:sz w:val="28"/>
          <w:lang w:val="en-US" w:eastAsia="zh-CN"/>
        </w:rPr>
        <w:t>）；</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（5）投标人主要业绩一览表（格式</w:t>
      </w:r>
      <w:r>
        <w:rPr>
          <w:rFonts w:hint="eastAsia" w:ascii="宋体" w:hAnsi="宋体"/>
          <w:bCs/>
          <w:color w:val="auto"/>
          <w:kern w:val="2"/>
          <w:sz w:val="28"/>
          <w:lang w:val="en-US" w:eastAsia="zh-CN"/>
        </w:rPr>
        <w:t>附后</w:t>
      </w:r>
      <w:r>
        <w:rPr>
          <w:rFonts w:hint="eastAsia" w:ascii="宋体" w:hAnsi="宋体" w:eastAsia="宋体"/>
          <w:bCs/>
          <w:color w:val="auto"/>
          <w:kern w:val="2"/>
          <w:sz w:val="28"/>
          <w:lang w:val="en-US" w:eastAsia="zh-CN"/>
        </w:rPr>
        <w:t>）；</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（6）服务方案（格式</w:t>
      </w:r>
      <w:r>
        <w:rPr>
          <w:rFonts w:hint="eastAsia" w:ascii="宋体" w:hAnsi="宋体"/>
          <w:bCs/>
          <w:color w:val="auto"/>
          <w:kern w:val="2"/>
          <w:sz w:val="28"/>
          <w:lang w:val="en-US" w:eastAsia="zh-CN"/>
        </w:rPr>
        <w:t>附后</w:t>
      </w:r>
      <w:r>
        <w:rPr>
          <w:rFonts w:hint="eastAsia" w:ascii="宋体" w:hAnsi="宋体" w:eastAsia="宋体"/>
          <w:bCs/>
          <w:color w:val="auto"/>
          <w:kern w:val="2"/>
          <w:sz w:val="28"/>
          <w:lang w:val="en-US" w:eastAsia="zh-CN"/>
        </w:rPr>
        <w:t>）</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7</w:t>
      </w:r>
      <w:r>
        <w:rPr>
          <w:rFonts w:hint="eastAsia" w:ascii="宋体" w:hAnsi="宋体" w:eastAsia="宋体"/>
          <w:bCs/>
          <w:color w:val="auto"/>
          <w:kern w:val="2"/>
          <w:sz w:val="28"/>
          <w:lang w:val="en-US" w:eastAsia="zh-CN"/>
        </w:rPr>
        <w:t>）资格证明及有关材料；</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w:t>
      </w:r>
      <w:r>
        <w:rPr>
          <w:rFonts w:hint="eastAsia" w:ascii="宋体" w:hAnsi="宋体"/>
          <w:bCs/>
          <w:color w:val="auto"/>
          <w:kern w:val="2"/>
          <w:sz w:val="28"/>
          <w:lang w:val="en-US" w:eastAsia="zh-CN"/>
        </w:rPr>
        <w:t>8</w:t>
      </w:r>
      <w:r>
        <w:rPr>
          <w:rFonts w:hint="eastAsia" w:ascii="宋体" w:hAnsi="宋体" w:eastAsia="宋体"/>
          <w:bCs/>
          <w:color w:val="auto"/>
          <w:kern w:val="2"/>
          <w:sz w:val="28"/>
          <w:lang w:val="en-US" w:eastAsia="zh-CN"/>
        </w:rPr>
        <w:t>）其他资料。</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投标人在评标过程中作出的符合法律法规和招标文件规定的澄清确认，构成投标文件的组成部分。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3.1.2 招标文件规定不接受联合体投标的，或投标人没有组成联合体的，投标文件不包括联合体协议书。</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 投标报价</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3.2.1投标人应按第六章“投标文件格式”的要求进行报价并填写投标分项报价表。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3.2.2 投标人应充分了解该项目的总体情况以及影响投标报价的其他要素。</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3.2.3投标人在投标截止时间前修改开标一览表中的投标报价总额，应同时修改投标文件“分项报价表”中的相应报价。此修改须符合本章第4.3款的有关要求。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3.2.4 投标文件中开标一览表的投标报价与投标文件中分项报价表的合价不一致的，以开标一览表的投标报价为准。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3.2.5采购人设有采购预算（招标控制价、最高投标限价）的，投标人的投标报价不得超过采购预算，采购预算在投标人须知前附表中载明。</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3.2.6投标报价包括采购、运输、人工、安装、调试、售后服务、税费等所有与本项目相关的费用，中标单位应承担相应风险，并认真履行合同，采购人不再为本合同范围内的工作支付额外的费用。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3.2.7投标报价的其他要求见投标人须知前附表。</w:t>
      </w:r>
    </w:p>
    <w:p>
      <w:pPr>
        <w:rPr>
          <w:rFonts w:hint="eastAsia" w:ascii="Arial" w:hAnsi="Arial" w:eastAsia="黑体"/>
          <w:b/>
          <w:color w:val="auto"/>
          <w:sz w:val="32"/>
          <w:szCs w:val="20"/>
        </w:rPr>
      </w:pPr>
      <w:r>
        <w:rPr>
          <w:rFonts w:hint="eastAsia" w:ascii="宋体" w:hAnsi="宋体" w:eastAsia="宋体" w:cs="宋体"/>
          <w:b/>
          <w:color w:val="auto"/>
          <w:sz w:val="28"/>
          <w:szCs w:val="18"/>
        </w:rPr>
        <w:t>3.3 投标有效期</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3.3.1 除投标人须知前附表另有规定外，投标有效期为60天。</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3.3.2 在投标有效期内，投标人撤销投标文件的，应承担招标文件和法律规定的责任。</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3.3.3 出现特殊情况需要延长投标有效期的，采购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形式递交的投标保证金的银行同期存款利息。</w:t>
      </w:r>
    </w:p>
    <w:p>
      <w:pPr>
        <w:rPr>
          <w:rFonts w:hint="eastAsia" w:ascii="Arial" w:hAnsi="Arial" w:eastAsia="黑体"/>
          <w:b/>
          <w:color w:val="auto"/>
          <w:sz w:val="32"/>
          <w:szCs w:val="20"/>
        </w:rPr>
      </w:pPr>
      <w:r>
        <w:rPr>
          <w:rFonts w:hint="eastAsia" w:ascii="宋体" w:hAnsi="宋体" w:eastAsia="宋体" w:cs="宋体"/>
          <w:b/>
          <w:color w:val="auto"/>
          <w:sz w:val="28"/>
          <w:szCs w:val="18"/>
        </w:rPr>
        <w:t>3.4 投标保证金</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3.4.1 投标人在递交投标文件的同时，应按招标文件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或联合体其他成员递交，并应符合招标文件的规定。</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3.4.2 投标人不按招标文件要求提交投标保证金的，评标委员会将否决其投标。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3.4.3 采购人或采购代理机构应当自中标通知书发出之日起5个工作日内退还未中标供应商的投标保证金（具体要求详见投标人须知前附表）。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3.4.4 有下列情形之一的，投标保证金将不予退还：</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（1）投标人在投标有效期内撤销投标文件；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（2）中标人在收到中标通知书后，无正当理由不与采购人订立合同，在签订合同时向采购人提出附加条件，或者不按照招标文件要求提交履约担保；</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（3）招标文件规定的其他可以不予退还投标保证金的情形。</w:t>
      </w:r>
    </w:p>
    <w:p>
      <w:pPr>
        <w:rPr>
          <w:rFonts w:hint="eastAsia" w:ascii="Arial" w:hAnsi="Arial" w:eastAsia="黑体"/>
          <w:b/>
          <w:color w:val="auto"/>
          <w:sz w:val="32"/>
          <w:szCs w:val="20"/>
        </w:rPr>
      </w:pPr>
      <w:r>
        <w:rPr>
          <w:rFonts w:hint="eastAsia" w:ascii="宋体" w:hAnsi="宋体" w:eastAsia="宋体" w:cs="宋体"/>
          <w:b/>
          <w:color w:val="auto"/>
          <w:sz w:val="28"/>
          <w:szCs w:val="18"/>
        </w:rPr>
        <w:t>3.5 资格审查资料</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资格审查资料详见评标办法。</w:t>
      </w:r>
    </w:p>
    <w:p>
      <w:pPr>
        <w:rPr>
          <w:rFonts w:hint="eastAsia" w:ascii="宋体" w:hAnsi="宋体" w:eastAsia="宋体" w:cs="宋体"/>
          <w:b/>
          <w:color w:val="auto"/>
          <w:sz w:val="28"/>
          <w:szCs w:val="18"/>
        </w:rPr>
      </w:pPr>
      <w:r>
        <w:rPr>
          <w:rFonts w:hint="eastAsia" w:ascii="宋体" w:hAnsi="宋体" w:eastAsia="宋体" w:cs="宋体"/>
          <w:b/>
          <w:color w:val="auto"/>
          <w:sz w:val="28"/>
          <w:szCs w:val="18"/>
        </w:rPr>
        <w:t>3.6 备选投标方案</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3.6.1 除招标文件规定允许外，投标人不得递交备选投标方案，否则其投标将被否决。</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3.6.2 允许投标人递交备选投标方案的，只有中标人所递交的备选投标方案方可予以考虑。评标委员会认为中标人的备选投标方案优于其按照招标文件要求编制的投标方案的，采购人可以接受该备选投标方案，但备选投标方案的报价不得高于其投标报价。</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3.6.3 投标人提供两个或两个以上投标报价，或者在投标文件中提供一个报价，但同时提供两个或两个以上供货方案的，视为提供备选方案。</w:t>
      </w:r>
    </w:p>
    <w:p>
      <w:pPr>
        <w:rPr>
          <w:rFonts w:hint="eastAsia" w:ascii="Arial" w:hAnsi="Arial" w:eastAsia="黑体"/>
          <w:b/>
          <w:color w:val="auto"/>
          <w:sz w:val="32"/>
          <w:szCs w:val="20"/>
        </w:rPr>
      </w:pPr>
      <w:r>
        <w:rPr>
          <w:rFonts w:hint="eastAsia" w:ascii="宋体" w:hAnsi="宋体" w:eastAsia="宋体" w:cs="宋体"/>
          <w:b/>
          <w:color w:val="auto"/>
          <w:sz w:val="28"/>
          <w:szCs w:val="18"/>
        </w:rPr>
        <w:t>3.7 投标文件的编制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3.7.1 投标文件应按第六章“投标文件格式”进行编写，如有必要，可以增加附页，作为投标文件的组成部分。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3.7.2 投标文件应当对招标文件有关供货期、投标有效期、供货要求、招标范围等实质性内容作出响应。投标文件在满足招标文件实质性要求的基础上，可以提出比招标文件要求更有利于采购人的承诺。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3.7.3签字或盖章的具体要求见投标人须知前附表。由投标人的法定代表人（单位负责人）签字，应附法定代表人（单位负责人）身份证明，由代理人签字或，应附由法定代表人（单位负责人）签署的授权委托书。</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3.7.4投标人应认真阅读和充分理解招标文件。如果投标没有满足招标文件的有关要求，其风险由投标人自行承担。</w:t>
      </w:r>
    </w:p>
    <w:p>
      <w:pPr>
        <w:rPr>
          <w:rFonts w:hint="eastAsia" w:ascii="宋体" w:hAnsi="宋体" w:eastAsia="宋体" w:cs="宋体"/>
          <w:b/>
          <w:color w:val="auto"/>
          <w:sz w:val="28"/>
          <w:szCs w:val="18"/>
          <w:lang w:val="en-US" w:eastAsia="zh-CN"/>
        </w:rPr>
      </w:pPr>
      <w:r>
        <w:rPr>
          <w:rFonts w:hint="eastAsia" w:ascii="宋体" w:hAnsi="宋体" w:eastAsia="宋体" w:cs="宋体"/>
          <w:b/>
          <w:color w:val="auto"/>
          <w:sz w:val="28"/>
          <w:szCs w:val="18"/>
          <w:lang w:val="en-US" w:eastAsia="zh-CN"/>
        </w:rPr>
        <w:t>4.投标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4.1 投标文件的装订、密封和标记</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4.1.1 投标文件的装订、密封和标记见投标人须知前附表。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4.1.2 未按招标文件要求装订、密封和标记的投标文件，采购人将予以拒收。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 投标文件的递交</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4.2.1 投标人应在投标人须知前附表规定的投标截止时间前递交投标文件。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4.2.2 投标人递交纸质投标文件的地点：见投标人须知前附表。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4.2.3 除投标人须知前附表另有规定外，投标人所递交的投标文件不予退还。</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4.2.4 招标人收到投标文件后，向投标人出具签收凭证或进行登记。</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4.2.5 逾期送达的投标文件，采购人或电子招标投标交易平台将予以拒收。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4.3 投标文件的修改与撤回</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4.3.1 在本章第4.2.1项规定的投标截止时间前，投标人可以修改或撤回已递交的投标文件，但应以书面形式通知采购人。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4.3.2投标人修改或撤回已递交投标文件的书面通知应按照本招标文件的要求签字或盖章。采购人收到书面通知后，向投标人出具签收凭证或进行登记。</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4.3.3 投标人撤回投标文件的，采购人自收到投标人书面撤回通知之日起5日内退还已收取的投标保证金。</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4.3.4 修改的内容为投标文件的组成部分。修改的投标文件应按照本招标文件规定进行编制、密封、标记和递交，并标明“修改”字样。</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5. 开标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5.1 开标时间和地点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采购人在本招标文件规定的投标截止时间（开标时间）和投标人须知前附表规定的地点，并邀请所有投标人的法定代表人（单位负责人）或其委托代理人准时参加。</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5.2 开标程序（注：开标主持人可根据项目情况适当调整开标程序。）</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1、宣布开标纪律；</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2、宣布开标人、采购人等有关人员姓名； </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3、公布在投标截止时间前递交</w:t>
      </w:r>
      <w:r>
        <w:rPr>
          <w:rFonts w:hint="eastAsia" w:ascii="宋体" w:hAnsi="宋体"/>
          <w:bCs/>
          <w:color w:val="auto"/>
          <w:kern w:val="2"/>
          <w:sz w:val="28"/>
          <w:lang w:val="en-US" w:eastAsia="zh-CN"/>
        </w:rPr>
        <w:t>投标</w:t>
      </w:r>
      <w:r>
        <w:rPr>
          <w:rFonts w:hint="eastAsia" w:ascii="宋体" w:hAnsi="宋体" w:eastAsia="宋体"/>
          <w:bCs/>
          <w:color w:val="auto"/>
          <w:kern w:val="2"/>
          <w:sz w:val="28"/>
          <w:lang w:val="en-US" w:eastAsia="zh-CN"/>
        </w:rPr>
        <w:t>文件的供应商名称；</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4、供应商或供应商代表检查</w:t>
      </w:r>
      <w:r>
        <w:rPr>
          <w:rFonts w:hint="eastAsia" w:ascii="宋体" w:hAnsi="宋体"/>
          <w:bCs/>
          <w:color w:val="auto"/>
          <w:kern w:val="2"/>
          <w:sz w:val="28"/>
          <w:lang w:val="en-US" w:eastAsia="zh-CN"/>
        </w:rPr>
        <w:t>投标</w:t>
      </w:r>
      <w:r>
        <w:rPr>
          <w:rFonts w:hint="eastAsia" w:ascii="宋体" w:hAnsi="宋体" w:eastAsia="宋体"/>
          <w:bCs/>
          <w:color w:val="auto"/>
          <w:kern w:val="2"/>
          <w:sz w:val="28"/>
          <w:lang w:val="en-US" w:eastAsia="zh-CN"/>
        </w:rPr>
        <w:t>文件密封性；</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5、按</w:t>
      </w:r>
      <w:r>
        <w:rPr>
          <w:rFonts w:hint="eastAsia" w:ascii="宋体" w:hAnsi="宋体"/>
          <w:bCs/>
          <w:color w:val="auto"/>
          <w:kern w:val="2"/>
          <w:sz w:val="28"/>
          <w:lang w:val="en-US" w:eastAsia="zh-CN"/>
        </w:rPr>
        <w:t>投标</w:t>
      </w:r>
      <w:r>
        <w:rPr>
          <w:rFonts w:hint="eastAsia" w:ascii="宋体" w:hAnsi="宋体" w:eastAsia="宋体"/>
          <w:bCs/>
          <w:color w:val="auto"/>
          <w:kern w:val="2"/>
          <w:sz w:val="28"/>
          <w:lang w:val="en-US" w:eastAsia="zh-CN"/>
        </w:rPr>
        <w:t>文件递交的逆顺序，当众开标；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6、当众唱标，并记录在案；</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7、开标结束。</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6.评标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6.1 评标委员会</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6.1.1 评标由采购人依法组建的评标委员会负责。评标委员会由采购人代表以及有关技术、经济等方面的专家组成。评标委员会成员人数以及技术、经济等方面专家的确定方式由采购人或其委托的采购代理机构依法确定。</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6.1.2 评审专家与参加采购活动的供应商存在下列利害关系之一的，应当回避：</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（1）参加采购活动前三年内，与供应商存在劳动关系,或者担任过供应商的董事、监事,或者是供应商的控股股东或实际控制人；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（2）与供应商的法定代表人或者负责人有夫妻、直系血亲、三代以内旁系血亲或者近姻亲关系；</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（3）与供应商有其他可能影响政府采购活动公平、公正进行的关系；</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（4）应当回避的其他情形。</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评审专家发现本人与参加采购活动的供应商有利害关系的,应当主动提出回避。采购人或者采购代理机构发现评审专家与参加采购活动的供应商有利害关系的,应当要求其回避。</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 6.1.3 出现评审专家缺席、回避等情形导致评审现场专家数量不符合规定的，采购人或者采购代理机构应当及时补抽评审专家，或者经采购人主管预算单位同意自行选定补足评审专家。无法及时补足评审专家的，采购人或者采购代理机构应当立即停止评审工作，妥善保存采购文件，依法重新组建评标委员会进行评审。</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6.2 评标原则</w:t>
      </w:r>
      <w:r>
        <w:rPr>
          <w:rFonts w:hint="eastAsia" w:ascii="Arial" w:hAnsi="Arial" w:eastAsia="黑体"/>
          <w:b/>
          <w:color w:val="auto"/>
          <w:sz w:val="32"/>
          <w:szCs w:val="20"/>
        </w:rPr>
        <w:tab/>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评标活动遵循公平、公正、科学和择优的原则。</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6.3 评标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6.3.1评标委员会按照第三章“评标办法”规定的方法、评审因素、标准和程序对投标文件进行评审。第三章“评标办法”没有规定的方法、评审因素和标准，不作为评标依据。</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6.3.2评标完成后，评标委员会应当向采购人提交书面评标报告和中标候选人名单。评标委员会推荐中标候选人的人数见投标人须知前附表。</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7. 合同授予</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7.1 定标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采购代理机构应当自评审结束之日起5个工作日内将评审报告送交采购人。采购人应当自收到评审报告之日起5个工作日内在评审报告推荐的中标候选人中按顺序确定中标供应商。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在确定中标供应商前，采购单位不得与投标供应商就投标价格、投标方案等实质性内容进行谈判。</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7.2 中标结果公告和中标通知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采购人或者采购代理机构应当自中标供应商确定之日起5个工作日内，发出中标通知书，并在本招标文件约定的媒体上公告中标结果。</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7.3 履约担保</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7.3.1 履约保证金的缴纳和退还详见投标须知前附表；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7.3.2 中标人不能按本章第7.3.1项要求提交履约担保的，视为放弃中标，其投标保证金不予退还，给采购人造成的损失超过投标保证金数额的，中标人还应当对超过部分予以赔偿。</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 采购合同</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7.4.1 采购人或者采购代理机构应当自中标通知书发出之日起30日内，按照招标文件和中标供应商投标文件的约定，与中标供应商签订书面合同。所签订的合同不得对招标文件和中标供应商投标文件作实质性修改。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采购单位不得向中标供应商提出任何不合理的要求，作为签订合同的条件，不得与中标供应商私下订立背离合同实质性内容的协议。</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7.4.2 中标供应商拒绝与采购人签订合同的，采购人可以按照评审报告推荐的中标候选人名单排序，确定下一候选人为中标供应商，也可以重新开展采购活动。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7.4.3 中标供应商因不可抗力或者自身原因不能履行采购合同的，采购人可以与排位在中标供应商之后第1位的中标候选供应商签订采购合同，以此类推。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7.4.4 采购人应当按照采购合同规定，及时向中标或者成交供应商支付采购资金。采购项目资金支付程序，按照国家有关财政资金支付管理的规定执行。</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7.4.65联合体中标的，联合体各方应当共同与采购人签订合同，就中标项目向采购人承担连带责任。</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8.纪律和监督</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8.1 对采购人的纪律要求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采购人不得泄露招标投标活动中应当保密的情况和资料，不得与投标人串通损害国家利益、社会公共利益或者他人合法权益。</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8.2 对投标人的纪律要求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投标人不得相互串通投标或者与采购人串通投标，不得向采购人或者评标委员会成员行贿谋取中标，不得以他人名义投标或者以其他方式弄虚作假骗取中标；投标人不得以任何方式干扰、影响评标工作。</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8.3 对评标委员会成员的纪律要求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8.4 对与评标活动有关的工作人员的纪律要求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rPr>
          <w:rFonts w:hint="eastAsia" w:ascii="Arial" w:hAnsi="Arial" w:eastAsia="黑体"/>
          <w:b/>
          <w:color w:val="auto"/>
          <w:sz w:val="32"/>
          <w:szCs w:val="20"/>
        </w:rPr>
      </w:pPr>
      <w:r>
        <w:rPr>
          <w:rFonts w:hint="eastAsia" w:ascii="宋体" w:hAnsi="宋体" w:eastAsia="宋体" w:cs="宋体"/>
          <w:b/>
          <w:color w:val="auto"/>
          <w:sz w:val="28"/>
          <w:szCs w:val="18"/>
          <w:lang w:val="en-US" w:eastAsia="zh-CN"/>
        </w:rPr>
        <w:t>8.5 质疑与投诉</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8.5.1供应商对采购活动事项有疑问的，可以向采购人提出询问。</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采购人或者采购代理机构应当在3个工作日内对供应商依法提出的询问作出答复，但答复的内容不得涉及商业秘密。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8.5.2供应商认为招标文件、招标过程和中标结果使自己的权益受到损害的，可以在知道或者应知其权益受到损害之日起七个工作日内，以书面形式向采购人提出质疑。</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采购人应当在收到供应商的书面质疑后七个工作日内作出答复，并以书面形式通知质疑供应商和其他有关供应商，但答复的内容不得涉及商业秘密。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8.5.3供应商提出的询问或者质疑超出采购人对采购代理机构委托授权范围的，采购代理机构应当告知供应商向采购人提出。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评审专家应当配合采购人或者采购代理机构答复供应商的询问和质疑。</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8.5.4供应商应知其权益受到损害之日，是指：</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（1）对可以质疑的招标文件提出质疑的，为收到招标文件之日或者招标文件公告期限届满之日；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（2）对招标过程提出质疑的，为各招标程序环节结束之日；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（3）对中标结果提出质疑的，为中标结果公告期限届满之日。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8.5.5 询问或者质疑事项可能影响中标结果的，采购人应当暂停签订合同，已经签订合同的，应当中止履行合同。</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8.5.6 质疑供应商对采购人、采购代理机构的答复不满意或者采购人、采购代理机构未在规定的时间内作出答复的，可以在答复期满后十五个工作日内向同级监督管理部门投诉。</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8.5.7供应商质疑、投诉应当有明确的请求和必要的证明材料。供应商投诉的事项不得超出已质疑事项的范围。 </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8.5.8供应商捏造事实、提供虚假材料或者以非法手段取得证明材料进行投诉的，由监督部门列入不良行为记录名单，禁止其1至3年内参加采购活动。</w:t>
      </w:r>
    </w:p>
    <w:p>
      <w:pPr>
        <w:rPr>
          <w:rFonts w:hint="eastAsia" w:ascii="宋体" w:hAnsi="宋体" w:eastAsia="宋体" w:cs="宋体"/>
          <w:b/>
          <w:color w:val="auto"/>
          <w:sz w:val="28"/>
          <w:szCs w:val="18"/>
          <w:lang w:val="en-US" w:eastAsia="zh-CN"/>
        </w:rPr>
      </w:pPr>
      <w:r>
        <w:rPr>
          <w:rFonts w:hint="eastAsia" w:ascii="宋体" w:hAnsi="宋体" w:eastAsia="宋体" w:cs="宋体"/>
          <w:b/>
          <w:color w:val="auto"/>
          <w:sz w:val="28"/>
          <w:szCs w:val="18"/>
          <w:lang w:val="en-US" w:eastAsia="zh-CN"/>
        </w:rPr>
        <w:t>9. 需要补充的其他内容</w:t>
      </w:r>
    </w:p>
    <w:p>
      <w:pPr>
        <w:pStyle w:val="16"/>
      </w:pPr>
      <w:r>
        <w:rPr>
          <w:rFonts w:hint="eastAsia" w:ascii="宋体" w:hAnsi="宋体" w:eastAsia="宋体"/>
          <w:bCs/>
          <w:color w:val="auto"/>
          <w:kern w:val="2"/>
          <w:sz w:val="28"/>
          <w:lang w:val="en-US" w:eastAsia="zh-CN"/>
        </w:rPr>
        <w:t>需要补充的其他内容：见投标人须知前附表。</w:t>
      </w:r>
    </w:p>
    <w:p>
      <w:pPr>
        <w:pStyle w:val="4"/>
        <w:jc w:val="center"/>
      </w:pPr>
    </w:p>
    <w:p>
      <w:pPr>
        <w:pStyle w:val="4"/>
        <w:jc w:val="center"/>
      </w:pPr>
    </w:p>
    <w:p>
      <w:pPr>
        <w:pStyle w:val="4"/>
        <w:jc w:val="center"/>
      </w:pPr>
    </w:p>
    <w:p>
      <w:pPr>
        <w:pStyle w:val="4"/>
        <w:jc w:val="center"/>
      </w:pPr>
    </w:p>
    <w:p>
      <w:pPr>
        <w:pStyle w:val="4"/>
        <w:jc w:val="center"/>
        <w:rPr>
          <w:rFonts w:hint="eastAsia"/>
        </w:rPr>
      </w:pPr>
      <w:r>
        <w:t>第</w:t>
      </w:r>
      <w:r>
        <w:rPr>
          <w:rFonts w:hint="eastAsia"/>
          <w:lang w:eastAsia="zh-CN"/>
        </w:rPr>
        <w:t>六</w:t>
      </w:r>
      <w:r>
        <w:t>章</w:t>
      </w:r>
      <w:r>
        <w:rPr>
          <w:rFonts w:hint="eastAsia"/>
        </w:rPr>
        <w:t xml:space="preserve"> 合同条款及格式</w:t>
      </w:r>
    </w:p>
    <w:p>
      <w:pPr>
        <w:pStyle w:val="5"/>
        <w:jc w:val="center"/>
      </w:pPr>
      <w:r>
        <w:t>一</w:t>
      </w:r>
      <w:r>
        <w:rPr>
          <w:rFonts w:hint="eastAsia"/>
        </w:rPr>
        <w:t>、</w:t>
      </w:r>
      <w:r>
        <w:t>合同条款前附表</w:t>
      </w:r>
    </w:p>
    <w:tbl>
      <w:tblPr>
        <w:tblStyle w:val="18"/>
        <w:tblW w:w="93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828" w:type="dxa"/>
            <w:vAlign w:val="center"/>
          </w:tcPr>
          <w:p>
            <w:pPr>
              <w:widowControl w:val="0"/>
              <w:spacing w:after="0" w:line="360" w:lineRule="auto"/>
              <w:ind w:right="-10"/>
              <w:jc w:val="center"/>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序号</w:t>
            </w:r>
          </w:p>
        </w:tc>
        <w:tc>
          <w:tcPr>
            <w:tcW w:w="8567"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vAlign w:val="center"/>
          </w:tcPr>
          <w:p>
            <w:pPr>
              <w:widowControl w:val="0"/>
              <w:spacing w:after="0" w:line="360" w:lineRule="auto"/>
              <w:ind w:right="-10" w:firstLine="280" w:firstLineChars="1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w:t>
            </w:r>
          </w:p>
        </w:tc>
        <w:tc>
          <w:tcPr>
            <w:tcW w:w="8567"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服务期：</w:t>
            </w:r>
            <w:r>
              <w:rPr>
                <w:rFonts w:hint="eastAsia" w:ascii="宋体" w:hAnsi="宋体"/>
                <w:sz w:val="28"/>
                <w:szCs w:val="28"/>
                <w:lang w:eastAsia="zh-CN"/>
              </w:rPr>
              <w:t>三</w:t>
            </w:r>
            <w:r>
              <w:rPr>
                <w:rFonts w:hint="eastAsia" w:ascii="宋体" w:hAnsi="宋体"/>
                <w:sz w:val="28"/>
                <w:szCs w:val="28"/>
              </w:rPr>
              <w:t>年（</w:t>
            </w:r>
            <w:r>
              <w:rPr>
                <w:rFonts w:hint="eastAsia" w:ascii="宋体" w:hAnsi="宋体"/>
                <w:sz w:val="28"/>
                <w:szCs w:val="28"/>
                <w:lang w:val="en-US" w:eastAsia="zh-CN"/>
              </w:rPr>
              <w:t>1</w:t>
            </w:r>
            <w:r>
              <w:rPr>
                <w:rFonts w:hint="eastAsia" w:ascii="宋体" w:hAnsi="宋体"/>
                <w:sz w:val="28"/>
                <w:szCs w:val="28"/>
              </w:rPr>
              <w:t>+1+1自合同签订之日起计算，合同一年一签，经业主考核合格后可续签）。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vAlign w:val="center"/>
          </w:tcPr>
          <w:p>
            <w:pPr>
              <w:widowControl w:val="0"/>
              <w:spacing w:after="0" w:line="360" w:lineRule="auto"/>
              <w:ind w:right="-10" w:firstLine="280" w:firstLineChars="1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w:t>
            </w:r>
          </w:p>
        </w:tc>
        <w:tc>
          <w:tcPr>
            <w:tcW w:w="8567"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履约地点： 涡阳县行政区域内，采购人指定地点。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vAlign w:val="center"/>
          </w:tcPr>
          <w:p>
            <w:pPr>
              <w:widowControl w:val="0"/>
              <w:spacing w:after="0" w:line="360" w:lineRule="auto"/>
              <w:ind w:right="-10" w:firstLine="280" w:firstLineChars="1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w:t>
            </w:r>
          </w:p>
        </w:tc>
        <w:tc>
          <w:tcPr>
            <w:tcW w:w="8567"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付款条件：中标人签订合同后7个工作日内付清当年承租租金。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8" w:type="dxa"/>
            <w:vAlign w:val="center"/>
          </w:tcPr>
          <w:p>
            <w:pPr>
              <w:widowControl w:val="0"/>
              <w:spacing w:after="0" w:line="360" w:lineRule="auto"/>
              <w:ind w:right="-10" w:firstLine="280" w:firstLineChars="1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w:t>
            </w:r>
          </w:p>
        </w:tc>
        <w:tc>
          <w:tcPr>
            <w:tcW w:w="8567" w:type="dxa"/>
            <w:vAlign w:val="center"/>
          </w:tcPr>
          <w:p>
            <w:pPr>
              <w:widowControl w:val="0"/>
              <w:spacing w:after="0" w:line="360" w:lineRule="auto"/>
              <w:ind w:right="-1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索赔方式:见合同条款。</w:t>
            </w:r>
          </w:p>
        </w:tc>
      </w:tr>
    </w:tbl>
    <w:p>
      <w:pPr>
        <w:widowControl w:val="0"/>
        <w:spacing w:after="0" w:line="360" w:lineRule="auto"/>
        <w:ind w:right="-10" w:firstLine="560" w:firstLineChars="200"/>
        <w:jc w:val="both"/>
        <w:rPr>
          <w:rFonts w:hint="eastAsia" w:ascii="宋体" w:hAnsi="宋体" w:eastAsia="宋体"/>
          <w:bCs/>
          <w:color w:val="auto"/>
          <w:kern w:val="2"/>
          <w:sz w:val="28"/>
          <w:lang w:val="en-US" w:eastAsia="zh-CN"/>
        </w:rPr>
        <w:sectPr>
          <w:headerReference r:id="rId5" w:type="first"/>
          <w:footerReference r:id="rId8" w:type="first"/>
          <w:headerReference r:id="rId3" w:type="default"/>
          <w:footerReference r:id="rId6" w:type="default"/>
          <w:headerReference r:id="rId4" w:type="even"/>
          <w:footerReference r:id="rId7" w:type="even"/>
          <w:pgSz w:w="11907" w:h="16840"/>
          <w:pgMar w:top="1191" w:right="1191" w:bottom="1191" w:left="1191" w:header="851" w:footer="851" w:gutter="0"/>
          <w:cols w:space="720" w:num="1"/>
          <w:docGrid w:linePitch="312" w:charSpace="0"/>
        </w:sectPr>
      </w:pPr>
    </w:p>
    <w:p>
      <w:pPr>
        <w:pStyle w:val="5"/>
        <w:jc w:val="center"/>
        <w:rPr>
          <w:rFonts w:hint="eastAsia"/>
        </w:rPr>
      </w:pPr>
      <w:r>
        <w:rPr>
          <w:rFonts w:hint="eastAsia"/>
        </w:rPr>
        <w:t>二、</w:t>
      </w:r>
      <w:r>
        <w:t>合同条款</w:t>
      </w:r>
    </w:p>
    <w:p>
      <w:pPr>
        <w:widowControl w:val="0"/>
        <w:spacing w:after="0" w:line="360" w:lineRule="auto"/>
        <w:ind w:right="-10" w:firstLine="562" w:firstLineChars="200"/>
        <w:jc w:val="both"/>
        <w:rPr>
          <w:rFonts w:hint="eastAsia" w:ascii="宋体" w:hAnsi="宋体" w:eastAsia="宋体"/>
          <w:bCs/>
          <w:color w:val="auto"/>
          <w:kern w:val="2"/>
          <w:sz w:val="28"/>
          <w:lang w:val="en-US" w:eastAsia="zh-CN"/>
        </w:rPr>
      </w:pPr>
      <w:r>
        <w:rPr>
          <w:rFonts w:hint="eastAsia" w:ascii="宋体" w:hAnsi="宋体" w:eastAsia="宋体"/>
          <w:b/>
          <w:bCs w:val="0"/>
          <w:color w:val="auto"/>
          <w:kern w:val="2"/>
          <w:sz w:val="28"/>
          <w:lang w:val="en-US" w:eastAsia="zh-CN"/>
        </w:rPr>
        <w:t>1、定义</w:t>
      </w:r>
      <w:r>
        <w:rPr>
          <w:rFonts w:hint="eastAsia" w:ascii="宋体" w:hAnsi="宋体" w:eastAsia="宋体"/>
          <w:bCs/>
          <w:color w:val="auto"/>
          <w:kern w:val="2"/>
          <w:sz w:val="28"/>
          <w:lang w:val="en-US" w:eastAsia="zh-CN"/>
        </w:rPr>
        <w:t xml:space="preserve"> </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本合同下列术语应解释为：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(1)“合同”系指甲乙双方签署的、合格格式中载明的甲乙双方所达成的协议，包括所有的附件、附录和上述文件所提到构成合同的所有文件。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(2)“合同价”系指根据合同规定乙方在正确地完全履行合同义务后甲方应支付给乙方的价格。</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 “服务”系指根据合同规定乙方须向甲方提供的一切服务</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(4)“甲方”系指合同格式中所述购买服务的单位。</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(5)“乙方”系指合同格式中所述提供服务的公司或实体。</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(6)“项目现场”系指合同条款前附表中指明的地点。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(7)“天”指日历天数。 </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2、服务规格</w:t>
      </w:r>
    </w:p>
    <w:p>
      <w:pPr>
        <w:widowControl w:val="0"/>
        <w:spacing w:after="0" w:line="360" w:lineRule="auto"/>
        <w:ind w:right="-10" w:firstLine="560" w:firstLineChars="200"/>
        <w:jc w:val="both"/>
        <w:rPr>
          <w:rFonts w:hint="eastAsia" w:ascii="宋体" w:hAnsi="宋体" w:eastAsia="宋体"/>
          <w:b/>
          <w:bCs w:val="0"/>
          <w:color w:val="auto"/>
          <w:kern w:val="2"/>
          <w:sz w:val="28"/>
          <w:lang w:val="en-US" w:eastAsia="zh-CN"/>
        </w:rPr>
      </w:pPr>
      <w:r>
        <w:rPr>
          <w:rFonts w:hint="eastAsia" w:ascii="宋体" w:hAnsi="宋体" w:eastAsia="宋体"/>
          <w:bCs/>
          <w:color w:val="auto"/>
          <w:kern w:val="2"/>
          <w:sz w:val="28"/>
          <w:lang w:val="en-US" w:eastAsia="zh-CN"/>
        </w:rPr>
        <w:t>2.1 乙方提供的服务档次、服务种类、服务标准、服务限额应与招标文件规</w:t>
      </w:r>
      <w:r>
        <w:rPr>
          <w:rFonts w:hint="eastAsia" w:ascii="宋体" w:hAnsi="宋体" w:eastAsia="宋体"/>
          <w:b/>
          <w:bCs w:val="0"/>
          <w:color w:val="auto"/>
          <w:kern w:val="2"/>
          <w:sz w:val="28"/>
          <w:lang w:val="en-US" w:eastAsia="zh-CN"/>
        </w:rPr>
        <w:t>定的相一致。</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3、合法性</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3.1 乙方应保证甲方在合同中所享有服务期和服务范围内的权益合法性，即不违反国家的法律法规。</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4、服务要求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4.1 甲方对乙方提供的服务提出具体的服务内容、服务标准、服务规划以及服务质量等。</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4.2 乙方提供的服务应具有合理性、可行性和可操作性。</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5、付款</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5.1 本合同以人民币付款。</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5.2 乙方应按照双方签订的合同规定提供服务。手续办完后，乙方应向甲方提供发票和清单，并将发票和清单的复印件提交</w:t>
      </w:r>
      <w:r>
        <w:rPr>
          <w:rFonts w:hint="eastAsia" w:ascii="宋体" w:hAnsi="宋体"/>
          <w:bCs/>
          <w:color w:val="auto"/>
          <w:kern w:val="2"/>
          <w:sz w:val="28"/>
          <w:lang w:val="en-US" w:eastAsia="zh-CN"/>
        </w:rPr>
        <w:t>甲方</w:t>
      </w:r>
      <w:r>
        <w:rPr>
          <w:rFonts w:hint="eastAsia" w:ascii="宋体" w:hAnsi="宋体" w:eastAsia="宋体"/>
          <w:bCs/>
          <w:color w:val="auto"/>
          <w:kern w:val="2"/>
          <w:sz w:val="28"/>
          <w:lang w:val="en-US" w:eastAsia="zh-CN"/>
        </w:rPr>
        <w:t>，甲方按合同规定审核后，依“合同条款前附表”规定的付款条件付款。</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6、质量保证</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6.1乙方应提供优质服务，保证服务质量，且不能低于合同规定的范围和种类。甲方将定期或不定期的对项目实行动态跟踪、检查。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6.2乙方在收到甲方关于服务质量问题的通知后二十八（28）天内，应迅速查处并答复。</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6.3如果乙方在收到通知二十八（28）天内没有弥补缺陷，甲方可采取必要的补救措施，但风险和费用将由乙方承担，甲方根据合同规定对乙方行使的其他权力不受影响。</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7 、乙方履约延误</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7.1 乙方应按照甲方规定的时间表提供服务。</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 xml:space="preserve">7.2 如乙方无正当理由而拖延提供服务，将受到以下制裁：没收履约保证金，加收误期赔偿或违约终止合同。 </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7.3 在履行合同过程中，如果乙方可能遇到妨碍按时提供服务的情况时，应及时以书面形式将拖延的事实，可能拖延的期限和理由通知甲方。甲方在收到乙方通知后，应尽快对情况进行评价，并确定是否通过修改合同，酌情延长交货时间。</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8、误期赔偿</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8.1 除合同第9条规定外，如果乙方没有按照合同规定的时间提供服务，甲方应从款项中扣除误期赔偿费而不影响合同项下的其他补救方法，赔偿费按每周未提供服务费用的百分之零点五（0.5%）计收，直至提供服务为止。但误期赔偿费的最高限额不超过误期服务合同价的百分之五（5%）。一周按七（7）天计算，不足七（7）天按一周计算。一旦达到误期赔偿的最高限额，甲方可考虑终止合同。</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9、不可抗力</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9.1 尽管有合同条款第7条、8条和13条的规定，如果乙方因不可抗力而导致合同实施延误或不能履行合同义务的话，不应该被没收履约保证金，也不应该承担误期赔偿或终止合同的责任。</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9.2 本条所述的“不可抗力”系指那些乙方无法控制，不可预见的事件，但不包括乙方的违约或疏忽。这些事件包括，但不限于：战争、严重火灾、洪水、台风、地震以及其它双方商定的事件。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9.3 在不可抗力事件发生后，乙方应尽快以书面形式将不可抗力的情况和原因通知甲方。除甲方书面另行要求外，乙方应尽实际可能继续履行合同义务，以及寻求采取合理的方案履行不受不可抗力影响的其他事项。如果不可抗力事件影响持续超过一百二十六（126）天，双方应通过友好协商在合理的时间内达成进一步履行合同的协议。</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10 、税费及保险</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10.1 根据现行税法规定对乙方征收的与本合同有关的一切税费均应由乙方负担。所有有关因提供服务发生的保险均应由乙方负担。</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11、履约保证金</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11.1 如乙方未能履行合同规定的任何义务，甲方有权从履约保证金中得到补偿。</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12、争端的解决</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12.1 甲乙双方应通过友好协商，解决在执行本合同中所发生的或与本合同有关的一切争端。如从协商开始二十八（28）天内仍不能解决，双方应将争端提交亳州仲裁委员会根据其仲裁程序进行仲裁。</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12.2 仲裁裁决应为最终裁决，对双方均具有约束力。</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12.3 仲裁费除仲裁机关另有裁决外均应由败诉方负担。</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12.4 在仲裁期间，除正在进行仲裁的部分外，本合同的其它部分应继续执行。</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13 、违约终止合同</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13.1 在甲方对乙方违约而采取的任何补救措施不受影响的情况下，甲方可向乙方发出书面通知书，提出终止部分或全部合同。</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（1）如果乙方未能在合同规定的期限或甲方同意延长的限期内提供部分或全部服务；</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（2）如果乙方未能履行合同规定的其它任何义务；</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（3）如果甲方认为乙方在本合同的竞争或实施中有腐败和欺诈行为。</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14、破产终止合同</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14.1 如果乙方破产或无清偿能力，甲方可在任何时候以书面形式通知乙方终止合同而不给乙方补偿。该终止合同将不损害或影响甲方已经采取或将要采取的任何行动或补救措施的权力。</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15、转让和分包</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15.1除甲方事先书面同意外，乙方不得部分转让或全部转让其应履行的合同义务。</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15.2如投标书中没有明确分包合同，在本合同签约前，乙方应书面通知甲方其在本合同中所分包的全部分包合同，无论原投标书或后来的分包通知均不能解除乙方履行本合同的责任和义务。</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16、适用法律</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16.1 本合同应按照中华人民共和国的现行法律进行解释。</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17、合同生效</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17.1 本合同应在双方签字和甲方收到乙方提供的履约保证金后生效。</w:t>
      </w:r>
    </w:p>
    <w:p>
      <w:pPr>
        <w:widowControl w:val="0"/>
        <w:spacing w:after="0" w:line="360" w:lineRule="auto"/>
        <w:ind w:right="-10" w:firstLine="562" w:firstLineChars="200"/>
        <w:jc w:val="both"/>
        <w:rPr>
          <w:rFonts w:hint="eastAsia" w:ascii="宋体" w:hAnsi="宋体" w:eastAsia="宋体"/>
          <w:b/>
          <w:bCs w:val="0"/>
          <w:color w:val="auto"/>
          <w:kern w:val="2"/>
          <w:sz w:val="28"/>
          <w:lang w:val="en-US" w:eastAsia="zh-CN"/>
        </w:rPr>
      </w:pPr>
      <w:r>
        <w:rPr>
          <w:rFonts w:hint="eastAsia" w:ascii="宋体" w:hAnsi="宋体" w:eastAsia="宋体"/>
          <w:b/>
          <w:bCs w:val="0"/>
          <w:color w:val="auto"/>
          <w:kern w:val="2"/>
          <w:sz w:val="28"/>
          <w:lang w:val="en-US" w:eastAsia="zh-CN"/>
        </w:rPr>
        <w:t>18、主导语言</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18.1本合同一式六份，以中文书就，甲方（2份），乙方（2份）、见证方（2份）。</w:t>
      </w:r>
    </w:p>
    <w:p>
      <w:pPr>
        <w:widowControl w:val="0"/>
        <w:spacing w:after="0" w:line="360" w:lineRule="auto"/>
        <w:ind w:right="-10" w:firstLine="562" w:firstLineChars="200"/>
        <w:jc w:val="both"/>
        <w:rPr>
          <w:rFonts w:hint="eastAsia" w:ascii="宋体" w:hAnsi="宋体" w:eastAsia="宋体"/>
          <w:b/>
          <w:bCs w:val="0"/>
          <w:i w:val="0"/>
          <w:iCs w:val="0"/>
          <w:color w:val="auto"/>
          <w:kern w:val="2"/>
          <w:sz w:val="28"/>
          <w:u w:val="none"/>
          <w:lang w:val="en-US" w:eastAsia="zh-CN"/>
        </w:rPr>
      </w:pPr>
      <w:r>
        <w:rPr>
          <w:rFonts w:hint="eastAsia" w:ascii="宋体" w:hAnsi="宋体" w:eastAsia="宋体"/>
          <w:b/>
          <w:bCs w:val="0"/>
          <w:i w:val="0"/>
          <w:iCs w:val="0"/>
          <w:color w:val="auto"/>
          <w:kern w:val="2"/>
          <w:sz w:val="28"/>
          <w:u w:val="none"/>
          <w:lang w:val="en-US" w:eastAsia="zh-CN"/>
        </w:rPr>
        <w:t>19、合同修改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19.1 除了双方签署书面修改协议，并成为本合同不可分割的一部分的情况之外，本合同的条件不得有任何变化或修改。</w:t>
      </w:r>
    </w:p>
    <w:p>
      <w:pPr>
        <w:pStyle w:val="5"/>
        <w:jc w:val="both"/>
        <w:rPr>
          <w:rFonts w:hint="eastAsia"/>
        </w:rPr>
      </w:pPr>
      <w:r>
        <w:br w:type="page"/>
      </w:r>
      <w:r>
        <w:t>三、 合同格式</w:t>
      </w:r>
    </w:p>
    <w:p>
      <w:pPr>
        <w:widowControl w:val="0"/>
        <w:spacing w:after="0" w:line="360" w:lineRule="auto"/>
        <w:ind w:right="-10" w:firstLine="630" w:firstLineChars="300"/>
        <w:jc w:val="both"/>
        <w:rPr>
          <w:rFonts w:hint="eastAsia" w:ascii="宋体" w:hAnsi="宋体" w:eastAsia="宋体"/>
          <w:bCs/>
          <w:color w:val="auto"/>
          <w:kern w:val="2"/>
          <w:sz w:val="28"/>
          <w:lang w:val="en-US" w:eastAsia="zh-CN"/>
        </w:rPr>
      </w:pPr>
      <w:r>
        <w:rPr>
          <w:rFonts w:ascii="宋体" w:hAnsi="宋体"/>
          <w:u w:val="single"/>
        </w:rPr>
        <w:t xml:space="preserve">                                                   </w:t>
      </w:r>
      <w:r>
        <w:rPr>
          <w:rFonts w:hint="eastAsia" w:ascii="宋体" w:hAnsi="宋体"/>
          <w:u w:val="single"/>
          <w:lang w:val="en-US" w:eastAsia="zh-CN"/>
        </w:rPr>
        <w:t xml:space="preserve">    </w:t>
      </w:r>
      <w:r>
        <w:rPr>
          <w:rFonts w:hint="eastAsia" w:ascii="宋体" w:hAnsi="宋体" w:eastAsia="宋体"/>
          <w:bCs/>
          <w:color w:val="auto"/>
          <w:kern w:val="2"/>
          <w:sz w:val="28"/>
          <w:lang w:val="en-US" w:eastAsia="zh-CN"/>
        </w:rPr>
        <w:t>（以下简称“甲方”）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u w:val="single"/>
          <w:lang w:val="en-US" w:eastAsia="zh-CN"/>
        </w:rPr>
        <w:t xml:space="preserve">                                          </w:t>
      </w:r>
      <w:r>
        <w:rPr>
          <w:rFonts w:hint="eastAsia" w:ascii="宋体" w:hAnsi="宋体" w:eastAsia="宋体"/>
          <w:bCs/>
          <w:color w:val="auto"/>
          <w:kern w:val="2"/>
          <w:sz w:val="28"/>
          <w:lang w:val="en-US" w:eastAsia="zh-CN"/>
        </w:rPr>
        <w:t>（以下简称“乙方”）</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同意按下述条款和条件签署本合同（以下简称“合同”）：</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1、合同文件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本合同所附下列文件是构成本合同不可分割的部分：</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（1）合同条款及前附表；</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（2）招标文件及附属资料；</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（3）投标人提交的投标文件和补充承诺；</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（4）中标通知书。</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2、合同范围和条件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本合同的范围和条件应与上述合同文件的规定相一致。</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3、服务及要求</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本合同所提供的服务及要求详见“附件”。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4、合同金额</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根据上述合同文件要求，合同的总金额为人民币</w:t>
      </w:r>
      <w:r>
        <w:rPr>
          <w:rFonts w:hint="eastAsia" w:ascii="宋体" w:hAnsi="宋体" w:eastAsia="宋体"/>
          <w:bCs/>
          <w:color w:val="auto"/>
          <w:kern w:val="2"/>
          <w:sz w:val="28"/>
          <w:u w:val="single"/>
          <w:lang w:val="en-US" w:eastAsia="zh-CN"/>
        </w:rPr>
        <w:t xml:space="preserve">         </w:t>
      </w:r>
      <w:r>
        <w:rPr>
          <w:rFonts w:hint="eastAsia" w:ascii="宋体" w:hAnsi="宋体" w:eastAsia="宋体"/>
          <w:bCs/>
          <w:color w:val="auto"/>
          <w:kern w:val="2"/>
          <w:sz w:val="28"/>
          <w:lang w:val="en-US" w:eastAsia="zh-CN"/>
        </w:rPr>
        <w:t>元整（小写：         元），分项价格在投标报价表中有明确规定。</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5、付款条件</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本合同的付款条件在“合同条款前附表”中有明确规定。</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6、合同生效</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本合同经三方授权代表签字盖章并在甲方收到乙方提交的履约保证金后生效。本合同一式六份，以中文书就，以中文书就，甲方（2份），乙方（2份）、见证方（2份）。</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由于不可抗力因素致使合同无法履行时，双方应及时协商解决。</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7、未尽事宜</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未尽事宜，经双方及见证方协商一致，签订补充协议，补充协议与本合同具有同等效力。</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甲方（甲方公章）                                  乙方（乙方公章）</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代表签字：                                       代表签字：</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日期：      年    月     日           日期：      年     月    日</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见证方（单位公章）：</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代表签字：</w:t>
      </w:r>
    </w:p>
    <w:p>
      <w:pPr>
        <w:widowControl w:val="0"/>
        <w:spacing w:after="0" w:line="360" w:lineRule="auto"/>
        <w:ind w:right="-10" w:firstLine="560" w:firstLineChars="200"/>
        <w:jc w:val="both"/>
        <w:rPr>
          <w:rFonts w:hint="eastAsia" w:ascii="宋体" w:hAnsi="宋体" w:eastAsia="宋体"/>
          <w:bCs/>
          <w:color w:val="auto"/>
          <w:kern w:val="2"/>
          <w:sz w:val="28"/>
          <w:lang w:val="en-US" w:eastAsia="zh-CN"/>
        </w:rPr>
      </w:pPr>
      <w:r>
        <w:rPr>
          <w:rFonts w:hint="eastAsia" w:ascii="宋体" w:hAnsi="宋体" w:eastAsia="宋体"/>
          <w:bCs/>
          <w:color w:val="auto"/>
          <w:kern w:val="2"/>
          <w:sz w:val="28"/>
          <w:lang w:val="en-US" w:eastAsia="zh-CN"/>
        </w:rPr>
        <w:t>日期：     年    月    日</w:t>
      </w:r>
    </w:p>
    <w:p>
      <w:pPr>
        <w:pStyle w:val="10"/>
        <w:rPr>
          <w:rFonts w:ascii="宋体" w:hAnsi="宋体"/>
        </w:rPr>
      </w:pPr>
    </w:p>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16"/>
        <w:rPr>
          <w:rFonts w:hint="eastAsia" w:ascii="宋体" w:hAnsi="宋体" w:eastAsia="宋体"/>
          <w:bCs/>
          <w:color w:val="auto"/>
          <w:kern w:val="2"/>
          <w:sz w:val="28"/>
          <w:lang w:val="en-US" w:eastAsia="zh-CN"/>
        </w:rPr>
      </w:pPr>
    </w:p>
    <w:p>
      <w:pPr>
        <w:pStyle w:val="4"/>
        <w:numPr>
          <w:ilvl w:val="0"/>
          <w:numId w:val="0"/>
        </w:numPr>
        <w:spacing w:line="500" w:lineRule="exact"/>
        <w:ind w:firstLine="3213" w:firstLineChars="1000"/>
        <w:jc w:val="both"/>
        <w:rPr>
          <w:rFonts w:hint="eastAsia" w:ascii="宋体" w:hAnsi="宋体" w:eastAsia="宋体"/>
        </w:rPr>
      </w:pPr>
      <w:r>
        <w:rPr>
          <w:rFonts w:hint="eastAsia" w:ascii="宋体" w:hAnsi="宋体" w:eastAsia="宋体"/>
          <w:lang w:eastAsia="zh-CN"/>
        </w:rPr>
        <w:t>第七章</w:t>
      </w:r>
      <w:r>
        <w:rPr>
          <w:rFonts w:hint="eastAsia" w:ascii="宋体" w:hAnsi="宋体" w:eastAsia="宋体"/>
        </w:rPr>
        <w:t>投标文件格式</w:t>
      </w:r>
    </w:p>
    <w:p/>
    <w:p>
      <w:pPr>
        <w:pStyle w:val="24"/>
        <w:widowControl w:val="0"/>
        <w:adjustRightInd w:val="0"/>
        <w:snapToGrid w:val="0"/>
        <w:spacing w:before="48" w:beforeLines="20" w:after="48" w:afterLines="20" w:line="540" w:lineRule="exact"/>
        <w:rPr>
          <w:rFonts w:hint="eastAsia" w:hAnsi="宋体" w:eastAsia="宋体" w:cs="宋体"/>
          <w:w w:val="97"/>
          <w:sz w:val="48"/>
          <w:szCs w:val="40"/>
          <w:lang w:eastAsia="zh-CN"/>
        </w:rPr>
      </w:pPr>
    </w:p>
    <w:p>
      <w:pPr>
        <w:pStyle w:val="24"/>
        <w:widowControl w:val="0"/>
        <w:adjustRightInd w:val="0"/>
        <w:snapToGrid w:val="0"/>
        <w:spacing w:before="48" w:beforeLines="20" w:after="48" w:afterLines="20" w:line="540" w:lineRule="exact"/>
        <w:rPr>
          <w:rFonts w:hint="eastAsia" w:hAnsi="宋体" w:eastAsia="宋体" w:cs="宋体"/>
          <w:w w:val="97"/>
          <w:sz w:val="48"/>
          <w:szCs w:val="40"/>
          <w:lang w:val="en-US" w:eastAsia="zh-CN"/>
        </w:rPr>
      </w:pPr>
      <w:r>
        <w:rPr>
          <w:rFonts w:hint="eastAsia" w:hAnsi="宋体" w:cs="宋体"/>
          <w:w w:val="97"/>
          <w:sz w:val="48"/>
          <w:szCs w:val="40"/>
          <w:lang w:eastAsia="zh-CN"/>
        </w:rPr>
        <w:t>涡阳县城关街道办事处、星园街道办事处市民食堂运营单位（二次）</w:t>
      </w:r>
    </w:p>
    <w:p>
      <w:pPr>
        <w:jc w:val="center"/>
        <w:rPr>
          <w:rFonts w:ascii="Times New Roman" w:hAnsi="Times New Roman" w:eastAsia="黑体"/>
          <w:sz w:val="32"/>
          <w:szCs w:val="32"/>
        </w:rPr>
      </w:pPr>
    </w:p>
    <w:p>
      <w:pPr>
        <w:jc w:val="center"/>
        <w:rPr>
          <w:rFonts w:hint="eastAsia" w:ascii="宋体" w:hAnsi="宋体"/>
          <w:b/>
          <w:bCs/>
          <w:sz w:val="32"/>
          <w:szCs w:val="32"/>
        </w:rPr>
      </w:pPr>
      <w:r>
        <w:rPr>
          <w:rFonts w:hint="eastAsia" w:ascii="宋体" w:hAnsi="宋体"/>
          <w:b/>
          <w:bCs/>
          <w:sz w:val="32"/>
          <w:szCs w:val="32"/>
        </w:rPr>
        <w:t>（项目编号：</w:t>
      </w:r>
      <w:r>
        <w:rPr>
          <w:rFonts w:hint="eastAsia" w:ascii="宋体" w:hAnsi="宋体"/>
          <w:b/>
          <w:bCs/>
          <w:sz w:val="32"/>
          <w:szCs w:val="32"/>
          <w:lang w:eastAsia="zh-CN"/>
        </w:rPr>
        <w:t>2021LXCZ039</w:t>
      </w:r>
      <w:r>
        <w:rPr>
          <w:rFonts w:hint="eastAsia" w:ascii="宋体" w:hAnsi="宋体"/>
          <w:b/>
          <w:bCs/>
          <w:sz w:val="30"/>
          <w:szCs w:val="30"/>
        </w:rPr>
        <w:t>）</w:t>
      </w:r>
    </w:p>
    <w:p>
      <w:pPr>
        <w:jc w:val="center"/>
        <w:rPr>
          <w:rFonts w:hint="eastAsia" w:ascii="宋体" w:hAnsi="宋体"/>
          <w:b/>
          <w:bCs/>
          <w:sz w:val="32"/>
          <w:szCs w:val="32"/>
        </w:rPr>
      </w:pPr>
    </w:p>
    <w:p>
      <w:pPr>
        <w:jc w:val="center"/>
        <w:rPr>
          <w:rFonts w:hint="eastAsia"/>
          <w:sz w:val="32"/>
          <w:szCs w:val="32"/>
        </w:rPr>
      </w:pPr>
    </w:p>
    <w:p>
      <w:pPr>
        <w:jc w:val="center"/>
        <w:rPr>
          <w:rFonts w:hint="eastAsia"/>
          <w:sz w:val="32"/>
          <w:szCs w:val="32"/>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r>
        <w:rPr>
          <w:rFonts w:hint="eastAsia" w:ascii="黑体" w:hAnsi="黑体" w:eastAsia="黑体"/>
          <w:sz w:val="44"/>
          <w:szCs w:val="44"/>
        </w:rPr>
        <w:t>投标文件</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sz w:val="32"/>
          <w:szCs w:val="32"/>
        </w:rPr>
      </w:pPr>
    </w:p>
    <w:p>
      <w:pPr>
        <w:rPr>
          <w:sz w:val="32"/>
          <w:szCs w:val="32"/>
        </w:rPr>
      </w:pPr>
    </w:p>
    <w:p>
      <w:pPr>
        <w:rPr>
          <w:sz w:val="32"/>
          <w:szCs w:val="32"/>
        </w:rPr>
      </w:pPr>
    </w:p>
    <w:p>
      <w:pPr>
        <w:rPr>
          <w:rFonts w:hint="eastAsia"/>
          <w:sz w:val="32"/>
          <w:szCs w:val="32"/>
        </w:rPr>
      </w:pPr>
    </w:p>
    <w:p>
      <w:pPr>
        <w:rPr>
          <w:rFonts w:hint="eastAsia"/>
          <w:sz w:val="32"/>
          <w:szCs w:val="32"/>
        </w:rPr>
      </w:pPr>
    </w:p>
    <w:p>
      <w:pPr>
        <w:rPr>
          <w:sz w:val="32"/>
          <w:szCs w:val="32"/>
        </w:rPr>
      </w:pPr>
    </w:p>
    <w:p>
      <w:pPr>
        <w:rPr>
          <w:sz w:val="32"/>
          <w:szCs w:val="32"/>
        </w:rPr>
      </w:pPr>
    </w:p>
    <w:p>
      <w:pPr>
        <w:jc w:val="center"/>
        <w:rPr>
          <w:sz w:val="32"/>
          <w:szCs w:val="32"/>
        </w:rPr>
      </w:pPr>
    </w:p>
    <w:p>
      <w:pPr>
        <w:ind w:firstLine="1920" w:firstLineChars="600"/>
        <w:rPr>
          <w:rFonts w:hint="eastAsia" w:ascii="黑体" w:hAnsi="黑体" w:eastAsia="黑体"/>
          <w:sz w:val="32"/>
          <w:szCs w:val="32"/>
          <w:u w:val="single"/>
        </w:rPr>
      </w:pPr>
      <w:r>
        <w:rPr>
          <w:rFonts w:hint="eastAsia" w:ascii="黑体" w:hAnsi="黑体" w:eastAsia="黑体"/>
          <w:sz w:val="32"/>
          <w:szCs w:val="32"/>
          <w:lang w:eastAsia="zh-CN"/>
        </w:rPr>
        <w:t>投标人</w:t>
      </w:r>
      <w:r>
        <w:rPr>
          <w:rFonts w:hint="eastAsia" w:ascii="黑体" w:hAnsi="黑体" w:eastAsia="黑体"/>
          <w:sz w:val="32"/>
          <w:szCs w:val="32"/>
        </w:rPr>
        <w:t>：</w:t>
      </w:r>
      <w:r>
        <w:rPr>
          <w:rFonts w:hint="eastAsia" w:ascii="黑体" w:hAnsi="黑体" w:eastAsia="黑体"/>
          <w:sz w:val="32"/>
          <w:szCs w:val="32"/>
          <w:u w:val="single"/>
        </w:rPr>
        <w:t xml:space="preserve">                      </w:t>
      </w:r>
    </w:p>
    <w:p>
      <w:pPr>
        <w:jc w:val="center"/>
        <w:rPr>
          <w:rFonts w:ascii="黑体" w:hAnsi="黑体" w:eastAsia="黑体"/>
          <w:sz w:val="32"/>
          <w:szCs w:val="32"/>
        </w:rPr>
      </w:pPr>
    </w:p>
    <w:p>
      <w:pPr>
        <w:jc w:val="center"/>
        <w:rPr>
          <w:sz w:val="32"/>
          <w:szCs w:val="32"/>
        </w:rPr>
      </w:pPr>
    </w:p>
    <w:p>
      <w:pPr>
        <w:jc w:val="center"/>
        <w:rPr>
          <w:rFonts w:hint="eastAsia"/>
          <w:sz w:val="32"/>
          <w:szCs w:val="32"/>
        </w:rPr>
      </w:pPr>
      <w:r>
        <w:rPr>
          <w:rFonts w:hint="eastAsia"/>
          <w:sz w:val="32"/>
          <w:szCs w:val="32"/>
        </w:rPr>
        <w:t xml:space="preserve">      年    月    日</w:t>
      </w:r>
    </w:p>
    <w:p>
      <w:pPr>
        <w:rPr>
          <w:rFonts w:hint="eastAsia"/>
          <w:sz w:val="32"/>
          <w:szCs w:val="32"/>
        </w:rPr>
      </w:pPr>
    </w:p>
    <w:p/>
    <w:p>
      <w:pPr>
        <w:rPr>
          <w:rFonts w:hint="eastAsia"/>
        </w:rPr>
      </w:pPr>
    </w:p>
    <w:p>
      <w:pPr>
        <w:rPr>
          <w:rFonts w:hint="eastAsia"/>
        </w:rPr>
      </w:pPr>
    </w:p>
    <w:p>
      <w:pPr>
        <w:rPr>
          <w:rFonts w:hint="eastAsia"/>
        </w:rPr>
      </w:pPr>
    </w:p>
    <w:p>
      <w:pPr>
        <w:pStyle w:val="5"/>
      </w:pPr>
      <w:r>
        <w:rPr>
          <w:rFonts w:hint="eastAsia"/>
        </w:rPr>
        <w:t>一、投标</w:t>
      </w:r>
      <w:r>
        <w:t>函（格式）</w:t>
      </w:r>
    </w:p>
    <w:p>
      <w:pPr>
        <w:spacing w:line="360" w:lineRule="auto"/>
        <w:rPr>
          <w:rFonts w:ascii="宋体" w:hAnsi="宋体"/>
          <w:sz w:val="28"/>
          <w:szCs w:val="28"/>
        </w:rPr>
      </w:pPr>
      <w:r>
        <w:rPr>
          <w:rFonts w:hint="eastAsia" w:ascii="宋体" w:hAnsi="宋体"/>
          <w:b/>
          <w:sz w:val="32"/>
          <w:szCs w:val="32"/>
        </w:rPr>
        <w:t>安徽涡河文化旅游集团有限公司：</w:t>
      </w:r>
    </w:p>
    <w:p>
      <w:pPr>
        <w:spacing w:line="360" w:lineRule="auto"/>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我方授权</w:t>
      </w:r>
      <w:r>
        <w:rPr>
          <w:rFonts w:hint="eastAsia" w:ascii="宋体" w:hAnsi="宋体"/>
          <w:sz w:val="28"/>
          <w:szCs w:val="28"/>
          <w:u w:val="single"/>
        </w:rPr>
        <w:t xml:space="preserve">        </w:t>
      </w:r>
      <w:r>
        <w:rPr>
          <w:rFonts w:hint="eastAsia" w:ascii="宋体" w:hAnsi="宋体"/>
          <w:sz w:val="28"/>
          <w:szCs w:val="28"/>
        </w:rPr>
        <w:t>(姓名)代表我方</w:t>
      </w:r>
      <w:r>
        <w:rPr>
          <w:rFonts w:hint="eastAsia" w:ascii="宋体" w:hAnsi="宋体"/>
          <w:sz w:val="28"/>
          <w:szCs w:val="28"/>
          <w:u w:val="single"/>
        </w:rPr>
        <w:t xml:space="preserve">               </w:t>
      </w:r>
      <w:r>
        <w:rPr>
          <w:rFonts w:hint="eastAsia" w:ascii="宋体" w:hAnsi="宋体"/>
          <w:sz w:val="28"/>
          <w:szCs w:val="28"/>
        </w:rPr>
        <w:t>（供应商的名称）全权处理</w:t>
      </w:r>
      <w:r>
        <w:rPr>
          <w:rFonts w:hint="eastAsia" w:ascii="宋体" w:hAnsi="宋体"/>
          <w:sz w:val="28"/>
          <w:szCs w:val="28"/>
          <w:u w:val="single"/>
        </w:rPr>
        <w:t xml:space="preserve">   </w:t>
      </w:r>
      <w:r>
        <w:rPr>
          <w:rFonts w:ascii="宋体" w:hAnsi="宋体"/>
          <w:b/>
          <w:sz w:val="28"/>
          <w:szCs w:val="28"/>
          <w:u w:val="single"/>
        </w:rPr>
        <w:t>项目名称</w:t>
      </w:r>
      <w:r>
        <w:rPr>
          <w:rFonts w:hint="eastAsia" w:ascii="宋体" w:hAnsi="宋体"/>
          <w:b/>
          <w:sz w:val="28"/>
          <w:szCs w:val="28"/>
          <w:u w:val="single"/>
        </w:rPr>
        <w:t xml:space="preserve">      </w:t>
      </w:r>
      <w:r>
        <w:rPr>
          <w:rFonts w:hint="eastAsia" w:ascii="宋体" w:hAnsi="宋体"/>
          <w:sz w:val="28"/>
          <w:szCs w:val="28"/>
        </w:rPr>
        <w:t>投标的有关事宜。</w:t>
      </w:r>
      <w:r>
        <w:rPr>
          <w:rFonts w:ascii="宋体" w:hAnsi="宋体"/>
          <w:sz w:val="28"/>
          <w:szCs w:val="28"/>
        </w:rPr>
        <w:t>遵照</w:t>
      </w:r>
      <w:r>
        <w:rPr>
          <w:rFonts w:hint="eastAsia" w:ascii="宋体" w:hAnsi="宋体"/>
          <w:sz w:val="28"/>
          <w:szCs w:val="28"/>
        </w:rPr>
        <w:t>招标文件</w:t>
      </w:r>
      <w:r>
        <w:rPr>
          <w:rFonts w:ascii="宋体" w:hAnsi="宋体"/>
          <w:sz w:val="28"/>
          <w:szCs w:val="28"/>
        </w:rPr>
        <w:t>（含补充文件）的要求承担本项目的实施，</w:t>
      </w:r>
      <w:r>
        <w:rPr>
          <w:rFonts w:hint="eastAsia" w:ascii="宋体" w:hAnsi="宋体"/>
          <w:sz w:val="28"/>
          <w:szCs w:val="28"/>
        </w:rPr>
        <w:t>向甲方提供所需的货物和服务。</w:t>
      </w:r>
    </w:p>
    <w:p>
      <w:pPr>
        <w:spacing w:line="360" w:lineRule="auto"/>
        <w:ind w:firstLine="560" w:firstLineChars="200"/>
        <w:rPr>
          <w:rFonts w:hint="eastAsia" w:ascii="宋体" w:hAnsi="宋体"/>
          <w:sz w:val="28"/>
          <w:szCs w:val="28"/>
        </w:rPr>
      </w:pPr>
      <w:r>
        <w:rPr>
          <w:rFonts w:hint="eastAsia" w:ascii="宋体" w:hAnsi="宋体"/>
          <w:sz w:val="28"/>
          <w:szCs w:val="28"/>
        </w:rPr>
        <w:t>2、我方同意接受招标文件中投标有效期的相关规定。</w:t>
      </w:r>
    </w:p>
    <w:p>
      <w:pPr>
        <w:spacing w:line="360" w:lineRule="auto"/>
        <w:ind w:firstLine="560" w:firstLineChars="200"/>
        <w:rPr>
          <w:rFonts w:hint="eastAsia" w:ascii="宋体" w:hAnsi="宋体"/>
          <w:sz w:val="28"/>
          <w:szCs w:val="28"/>
        </w:rPr>
      </w:pPr>
      <w:r>
        <w:rPr>
          <w:rFonts w:hint="eastAsia" w:ascii="宋体" w:hAnsi="宋体"/>
          <w:sz w:val="28"/>
          <w:szCs w:val="28"/>
        </w:rPr>
        <w:t>3、一旦我方中标，我方将严格履行合同规定的责任和义务。</w:t>
      </w:r>
    </w:p>
    <w:p>
      <w:pPr>
        <w:spacing w:line="360" w:lineRule="auto"/>
        <w:ind w:firstLine="560" w:firstLineChars="200"/>
        <w:rPr>
          <w:rFonts w:hint="eastAsia" w:ascii="宋体" w:hAnsi="宋体"/>
          <w:sz w:val="28"/>
          <w:szCs w:val="28"/>
        </w:rPr>
      </w:pPr>
      <w:r>
        <w:rPr>
          <w:rFonts w:hint="eastAsia" w:ascii="宋体" w:hAnsi="宋体"/>
          <w:sz w:val="28"/>
          <w:szCs w:val="28"/>
        </w:rPr>
        <w:t>4、我方同意按照招标文件的要求，向贵单位递交金额为人民币（大写）</w:t>
      </w:r>
      <w:r>
        <w:rPr>
          <w:rFonts w:hint="eastAsia" w:ascii="宋体" w:hAnsi="宋体"/>
          <w:sz w:val="28"/>
          <w:szCs w:val="28"/>
          <w:u w:val="single"/>
        </w:rPr>
        <w:t xml:space="preserve">     </w:t>
      </w:r>
      <w:r>
        <w:rPr>
          <w:rFonts w:hint="eastAsia" w:ascii="宋体" w:hAnsi="宋体"/>
          <w:sz w:val="28"/>
          <w:szCs w:val="28"/>
        </w:rPr>
        <w:t>元（小写：</w:t>
      </w:r>
      <w:r>
        <w:rPr>
          <w:rFonts w:hint="eastAsia" w:ascii="宋体" w:hAnsi="宋体"/>
          <w:sz w:val="28"/>
          <w:szCs w:val="28"/>
          <w:u w:val="single"/>
        </w:rPr>
        <w:t xml:space="preserve">      </w:t>
      </w:r>
      <w:r>
        <w:rPr>
          <w:rFonts w:hint="eastAsia" w:ascii="宋体" w:hAnsi="宋体"/>
          <w:sz w:val="28"/>
          <w:szCs w:val="28"/>
        </w:rPr>
        <w:t>元）的投标保证金。并且承诺在投标有效期内如果我方撤回投标文件或成交后拒绝签订合同，我方将放弃要求贵单位退还该投标保证金的权力。</w:t>
      </w:r>
    </w:p>
    <w:p>
      <w:pPr>
        <w:spacing w:line="360" w:lineRule="auto"/>
        <w:ind w:firstLine="560" w:firstLineChars="200"/>
        <w:rPr>
          <w:rFonts w:hint="eastAsia" w:ascii="宋体" w:hAnsi="宋体"/>
          <w:sz w:val="28"/>
          <w:szCs w:val="28"/>
        </w:rPr>
      </w:pPr>
      <w:r>
        <w:rPr>
          <w:rFonts w:hint="eastAsia" w:ascii="宋体" w:hAnsi="宋体"/>
          <w:sz w:val="28"/>
          <w:szCs w:val="28"/>
        </w:rPr>
        <w:t>5、我方愿意提供贵单位可能另外要求的、与投标有关的文件资料，并保证我方已提供和将要提供的文件是真实的、准确的。</w:t>
      </w:r>
    </w:p>
    <w:p>
      <w:pPr>
        <w:spacing w:line="360" w:lineRule="auto"/>
        <w:ind w:firstLine="560" w:firstLineChars="200"/>
        <w:rPr>
          <w:rFonts w:hint="eastAsia" w:ascii="宋体" w:hAnsi="宋体"/>
          <w:sz w:val="28"/>
          <w:szCs w:val="28"/>
        </w:rPr>
      </w:pPr>
      <w:r>
        <w:rPr>
          <w:rFonts w:hint="eastAsia" w:ascii="宋体" w:hAnsi="宋体"/>
          <w:sz w:val="28"/>
          <w:szCs w:val="28"/>
        </w:rPr>
        <w:t>6、我方提供的此项目所有证件的复印件 或扫描件与原件相符，是真实、合法、有效的。如发现虚假证件或虚假陈述，我方愿承担与此相关的一切法律后果。</w:t>
      </w:r>
    </w:p>
    <w:p>
      <w:pPr>
        <w:spacing w:line="360" w:lineRule="auto"/>
        <w:ind w:firstLine="560" w:firstLineChars="200"/>
        <w:rPr>
          <w:rFonts w:hint="eastAsia" w:ascii="宋体" w:hAnsi="宋体"/>
          <w:sz w:val="28"/>
          <w:szCs w:val="28"/>
        </w:rPr>
      </w:pPr>
      <w:r>
        <w:rPr>
          <w:rFonts w:hint="eastAsia" w:ascii="宋体" w:hAnsi="宋体"/>
          <w:sz w:val="28"/>
          <w:szCs w:val="28"/>
        </w:rPr>
        <w:t>7、我方完全理解贵单位不一定将合同授予最低报价的供应商。</w:t>
      </w:r>
    </w:p>
    <w:p>
      <w:pPr>
        <w:spacing w:line="360" w:lineRule="auto"/>
        <w:rPr>
          <w:rFonts w:ascii="宋体" w:hAnsi="宋体"/>
          <w:sz w:val="28"/>
          <w:szCs w:val="28"/>
        </w:rPr>
      </w:pPr>
      <w:r>
        <w:rPr>
          <w:rFonts w:hint="eastAsia" w:ascii="宋体" w:hAnsi="宋体"/>
          <w:sz w:val="28"/>
          <w:szCs w:val="28"/>
          <w:lang w:eastAsia="zh-CN"/>
        </w:rPr>
        <w:t>投标人</w:t>
      </w:r>
      <w:r>
        <w:rPr>
          <w:rFonts w:ascii="宋体" w:hAnsi="宋体"/>
          <w:sz w:val="28"/>
          <w:szCs w:val="28"/>
        </w:rPr>
        <w:t>：</w:t>
      </w:r>
      <w:r>
        <w:rPr>
          <w:rFonts w:ascii="宋体" w:hAnsi="宋体"/>
          <w:sz w:val="28"/>
          <w:szCs w:val="28"/>
          <w:u w:val="single"/>
        </w:rPr>
        <w:t xml:space="preserve"> </w:t>
      </w:r>
      <w:r>
        <w:rPr>
          <w:rFonts w:hint="eastAsia" w:ascii="宋体" w:hAnsi="宋体"/>
          <w:sz w:val="28"/>
          <w:szCs w:val="28"/>
          <w:u w:val="single"/>
        </w:rPr>
        <w:t xml:space="preserve">               </w:t>
      </w:r>
      <w:r>
        <w:rPr>
          <w:rFonts w:ascii="Times New Roman" w:hAnsi="Times New Roman"/>
          <w:sz w:val="28"/>
          <w:szCs w:val="28"/>
          <w:u w:val="single"/>
        </w:rPr>
        <w:t>(</w:t>
      </w:r>
      <w:r>
        <w:rPr>
          <w:rFonts w:hint="eastAsia" w:ascii="Times New Roman" w:hAnsi="Times New Roman"/>
          <w:sz w:val="28"/>
          <w:szCs w:val="28"/>
          <w:u w:val="single"/>
        </w:rPr>
        <w:t>盖章</w:t>
      </w:r>
      <w:r>
        <w:rPr>
          <w:rFonts w:ascii="Times New Roman" w:hAnsi="Times New Roman"/>
          <w:sz w:val="28"/>
          <w:szCs w:val="28"/>
          <w:u w:val="single"/>
        </w:rPr>
        <w:t>)</w:t>
      </w:r>
      <w:r>
        <w:rPr>
          <w:rFonts w:hint="eastAsia" w:ascii="宋体" w:hAnsi="宋体"/>
          <w:sz w:val="28"/>
          <w:szCs w:val="28"/>
        </w:rPr>
        <w:t xml:space="preserve">    </w:t>
      </w:r>
      <w:r>
        <w:rPr>
          <w:rFonts w:ascii="宋体" w:hAnsi="宋体"/>
          <w:sz w:val="28"/>
          <w:szCs w:val="28"/>
        </w:rPr>
        <w:t xml:space="preserve"> </w:t>
      </w:r>
    </w:p>
    <w:p>
      <w:pPr>
        <w:spacing w:line="360" w:lineRule="auto"/>
        <w:rPr>
          <w:rFonts w:ascii="宋体" w:hAnsi="宋体"/>
          <w:sz w:val="28"/>
          <w:szCs w:val="28"/>
          <w:u w:val="single"/>
        </w:rPr>
      </w:pPr>
      <w:r>
        <w:rPr>
          <w:rFonts w:ascii="宋体" w:hAnsi="宋体"/>
          <w:sz w:val="28"/>
          <w:szCs w:val="28"/>
        </w:rPr>
        <w:t>单位地址及邮政编码：</w:t>
      </w:r>
      <w:r>
        <w:rPr>
          <w:rFonts w:hint="eastAsia" w:ascii="宋体" w:hAnsi="宋体"/>
          <w:sz w:val="28"/>
          <w:szCs w:val="28"/>
          <w:u w:val="single"/>
        </w:rPr>
        <w:t xml:space="preserve">                                          </w:t>
      </w:r>
    </w:p>
    <w:p>
      <w:pPr>
        <w:spacing w:line="360" w:lineRule="auto"/>
        <w:rPr>
          <w:rFonts w:hint="eastAsia" w:ascii="宋体" w:hAnsi="宋体"/>
          <w:sz w:val="28"/>
          <w:szCs w:val="28"/>
          <w:u w:val="single"/>
        </w:rPr>
      </w:pPr>
      <w:r>
        <w:rPr>
          <w:rFonts w:hint="eastAsia" w:ascii="宋体" w:hAnsi="宋体"/>
          <w:sz w:val="28"/>
          <w:szCs w:val="28"/>
        </w:rPr>
        <w:t>法定代表人：</w:t>
      </w:r>
      <w:r>
        <w:rPr>
          <w:rFonts w:hint="eastAsia" w:ascii="宋体" w:hAnsi="宋体"/>
          <w:sz w:val="28"/>
          <w:szCs w:val="28"/>
          <w:u w:val="single"/>
        </w:rPr>
        <w:t xml:space="preserve">              （签字或盖章）</w:t>
      </w:r>
    </w:p>
    <w:p>
      <w:pPr>
        <w:spacing w:line="360" w:lineRule="auto"/>
        <w:rPr>
          <w:rFonts w:hint="eastAsia" w:ascii="宋体" w:hAnsi="宋体"/>
          <w:sz w:val="28"/>
          <w:szCs w:val="28"/>
        </w:rPr>
      </w:pPr>
      <w:r>
        <w:rPr>
          <w:rFonts w:ascii="宋体" w:hAnsi="宋体"/>
          <w:sz w:val="28"/>
          <w:szCs w:val="28"/>
        </w:rPr>
        <w:t>联系电话（传真）：</w:t>
      </w:r>
      <w:r>
        <w:rPr>
          <w:rFonts w:hint="eastAsia" w:ascii="宋体" w:hAnsi="宋体"/>
          <w:sz w:val="28"/>
          <w:szCs w:val="28"/>
          <w:u w:val="single"/>
        </w:rPr>
        <w:t xml:space="preserve">                                              </w:t>
      </w:r>
    </w:p>
    <w:p>
      <w:pPr>
        <w:spacing w:line="360" w:lineRule="auto"/>
        <w:rPr>
          <w:rFonts w:hint="eastAsia" w:ascii="宋体" w:hAnsi="宋体"/>
          <w:sz w:val="28"/>
          <w:szCs w:val="28"/>
        </w:rPr>
      </w:pPr>
      <w:r>
        <w:rPr>
          <w:rFonts w:hint="eastAsia" w:ascii="宋体" w:hAnsi="宋体"/>
          <w:sz w:val="28"/>
          <w:szCs w:val="28"/>
        </w:rPr>
        <w:t xml:space="preserve">     </w:t>
      </w:r>
    </w:p>
    <w:p>
      <w:pPr>
        <w:spacing w:line="360" w:lineRule="auto"/>
        <w:rPr>
          <w:rFonts w:ascii="宋体" w:hAnsi="宋体"/>
          <w:sz w:val="28"/>
          <w:szCs w:val="28"/>
        </w:rPr>
      </w:pPr>
      <w:r>
        <w:rPr>
          <w:rFonts w:ascii="宋体" w:hAnsi="宋体"/>
          <w:sz w:val="28"/>
          <w:szCs w:val="28"/>
        </w:rPr>
        <w:t xml:space="preserve">                                                 年    月    日</w:t>
      </w:r>
    </w:p>
    <w:p>
      <w:pPr>
        <w:spacing w:line="360" w:lineRule="auto"/>
        <w:rPr>
          <w:rFonts w:ascii="宋体" w:hAnsi="宋体"/>
        </w:rPr>
      </w:pPr>
    </w:p>
    <w:p>
      <w:pPr>
        <w:pStyle w:val="5"/>
        <w:ind w:firstLine="1928" w:firstLineChars="600"/>
        <w:jc w:val="center"/>
        <w:rPr>
          <w:rFonts w:hint="eastAsia"/>
        </w:rPr>
      </w:pPr>
      <w:r>
        <w:rPr>
          <w:rFonts w:hint="eastAsia"/>
        </w:rPr>
        <w:t>二、开标一览表</w:t>
      </w:r>
      <w:r>
        <w:t>（格式）</w:t>
      </w:r>
    </w:p>
    <w:p>
      <w:pPr>
        <w:rPr>
          <w:rFonts w:hint="eastAsia" w:ascii="宋体" w:hAnsi="宋体" w:cs="宋体"/>
          <w:b/>
          <w:sz w:val="28"/>
          <w:szCs w:val="28"/>
          <w:u w:val="single"/>
        </w:rPr>
      </w:pPr>
      <w:r>
        <w:rPr>
          <w:rFonts w:hint="eastAsia" w:ascii="宋体" w:hAnsi="宋体" w:cs="宋体"/>
          <w:b/>
          <w:sz w:val="28"/>
          <w:szCs w:val="28"/>
        </w:rPr>
        <w:t>投标人名称:</w:t>
      </w:r>
      <w:r>
        <w:rPr>
          <w:rFonts w:hint="eastAsia" w:ascii="宋体" w:hAnsi="宋体" w:cs="宋体"/>
          <w:b/>
          <w:sz w:val="28"/>
          <w:szCs w:val="28"/>
          <w:u w:val="single"/>
        </w:rPr>
        <w:t xml:space="preserve">          </w:t>
      </w:r>
    </w:p>
    <w:tbl>
      <w:tblPr>
        <w:tblStyle w:val="1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5" w:hRule="atLeast"/>
        </w:trPr>
        <w:tc>
          <w:tcPr>
            <w:tcW w:w="1910" w:type="dxa"/>
            <w:tcBorders>
              <w:top w:val="double" w:color="auto" w:sz="4" w:space="0"/>
              <w:left w:val="double" w:color="auto" w:sz="4" w:space="0"/>
            </w:tcBorders>
            <w:vAlign w:val="center"/>
          </w:tcPr>
          <w:p>
            <w:pPr>
              <w:jc w:val="center"/>
              <w:rPr>
                <w:rFonts w:hint="eastAsia" w:ascii="宋体" w:hAnsi="宋体"/>
                <w:sz w:val="28"/>
                <w:szCs w:val="28"/>
              </w:rPr>
            </w:pPr>
            <w:r>
              <w:rPr>
                <w:rFonts w:hint="eastAsia" w:ascii="宋体" w:hAnsi="宋体"/>
                <w:sz w:val="28"/>
                <w:szCs w:val="28"/>
              </w:rPr>
              <w:t>项目名称</w:t>
            </w:r>
          </w:p>
          <w:p>
            <w:pPr>
              <w:jc w:val="center"/>
              <w:rPr>
                <w:rFonts w:hint="eastAsia" w:ascii="宋体" w:hAnsi="宋体"/>
                <w:sz w:val="28"/>
                <w:szCs w:val="28"/>
              </w:rPr>
            </w:pPr>
            <w:r>
              <w:rPr>
                <w:rFonts w:hint="eastAsia" w:ascii="宋体" w:hAnsi="宋体" w:cs="仿宋_GB2312"/>
                <w:sz w:val="28"/>
                <w:szCs w:val="28"/>
              </w:rPr>
              <w:t>（</w:t>
            </w:r>
            <w:r>
              <w:rPr>
                <w:rFonts w:hint="eastAsia" w:ascii="宋体" w:hAnsi="宋体" w:cs="仿宋_GB2312"/>
                <w:sz w:val="28"/>
                <w:szCs w:val="28"/>
                <w:u w:val="single"/>
              </w:rPr>
              <w:t>第</w:t>
            </w:r>
            <w:r>
              <w:rPr>
                <w:rFonts w:hint="eastAsia" w:ascii="宋体" w:hAnsi="宋体" w:cs="仿宋_GB2312"/>
                <w:sz w:val="28"/>
                <w:szCs w:val="28"/>
                <w:highlight w:val="yellow"/>
                <w:u w:val="single"/>
              </w:rPr>
              <w:t>X标包</w:t>
            </w:r>
            <w:r>
              <w:rPr>
                <w:rFonts w:hint="eastAsia" w:ascii="宋体" w:hAnsi="宋体" w:cs="仿宋_GB2312"/>
                <w:sz w:val="28"/>
                <w:szCs w:val="28"/>
              </w:rPr>
              <w:t>）</w:t>
            </w:r>
          </w:p>
        </w:tc>
        <w:tc>
          <w:tcPr>
            <w:tcW w:w="6658" w:type="dxa"/>
            <w:tcBorders>
              <w:top w:val="double" w:color="auto" w:sz="4" w:space="0"/>
              <w:right w:val="double" w:color="auto" w:sz="4" w:space="0"/>
            </w:tcBorders>
            <w:vAlign w:val="center"/>
          </w:tcPr>
          <w:p>
            <w:pP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910" w:type="dxa"/>
            <w:tcBorders>
              <w:left w:val="double" w:color="auto" w:sz="4" w:space="0"/>
            </w:tcBorders>
            <w:vAlign w:val="center"/>
          </w:tcPr>
          <w:p>
            <w:pPr>
              <w:rPr>
                <w:rFonts w:hint="eastAsia" w:ascii="宋体" w:hAnsi="宋体"/>
                <w:sz w:val="28"/>
                <w:szCs w:val="28"/>
              </w:rPr>
            </w:pPr>
            <w:r>
              <w:rPr>
                <w:rFonts w:hint="eastAsia" w:ascii="宋体" w:hAnsi="宋体"/>
                <w:sz w:val="28"/>
                <w:szCs w:val="28"/>
              </w:rPr>
              <w:t>投标</w:t>
            </w:r>
            <w:r>
              <w:rPr>
                <w:rFonts w:hint="eastAsia" w:ascii="宋体" w:hAnsi="宋体"/>
                <w:sz w:val="28"/>
                <w:szCs w:val="28"/>
                <w:lang w:eastAsia="zh-CN"/>
              </w:rPr>
              <w:t>报价</w:t>
            </w:r>
            <w:r>
              <w:rPr>
                <w:rFonts w:hint="eastAsia" w:ascii="宋体" w:hAnsi="宋体"/>
                <w:sz w:val="28"/>
                <w:szCs w:val="28"/>
              </w:rPr>
              <w:t xml:space="preserve"> </w:t>
            </w:r>
          </w:p>
        </w:tc>
        <w:tc>
          <w:tcPr>
            <w:tcW w:w="6658" w:type="dxa"/>
            <w:tcBorders>
              <w:right w:val="double" w:color="auto" w:sz="4" w:space="0"/>
            </w:tcBorders>
            <w:vAlign w:val="center"/>
          </w:tcPr>
          <w:p>
            <w:pPr>
              <w:rPr>
                <w:rFonts w:hint="eastAsia" w:ascii="宋体" w:hAnsi="宋体"/>
                <w:sz w:val="28"/>
                <w:szCs w:val="28"/>
                <w:lang w:val="en-US" w:eastAsia="zh-CN"/>
              </w:rPr>
            </w:pPr>
            <w:r>
              <w:rPr>
                <w:rFonts w:hint="eastAsia" w:ascii="宋体" w:hAnsi="宋体"/>
                <w:sz w:val="28"/>
                <w:szCs w:val="28"/>
                <w:lang w:val="en-US" w:eastAsia="zh-CN"/>
              </w:rPr>
              <w:t>城关街道办事处房租投标报价       元/年；</w:t>
            </w:r>
          </w:p>
          <w:p>
            <w:pPr>
              <w:rPr>
                <w:rFonts w:hint="eastAsia" w:ascii="宋体" w:hAnsi="宋体"/>
                <w:sz w:val="28"/>
                <w:szCs w:val="28"/>
                <w:lang w:val="en-US" w:eastAsia="zh-CN"/>
              </w:rPr>
            </w:pPr>
            <w:r>
              <w:rPr>
                <w:rFonts w:hint="eastAsia" w:ascii="宋体" w:hAnsi="宋体"/>
                <w:sz w:val="28"/>
                <w:szCs w:val="28"/>
                <w:lang w:val="en-US" w:eastAsia="zh-CN"/>
              </w:rPr>
              <w:t>星园街道办事处房租投标报价       元/年；</w:t>
            </w:r>
          </w:p>
          <w:p>
            <w:pPr>
              <w:ind w:left="1120" w:hanging="1120" w:hangingChars="400"/>
              <w:rPr>
                <w:rFonts w:hint="default" w:ascii="宋体" w:hAnsi="宋体"/>
                <w:sz w:val="28"/>
                <w:szCs w:val="28"/>
                <w:lang w:val="en-US" w:eastAsia="zh-CN"/>
              </w:rPr>
            </w:pPr>
            <w:r>
              <w:rPr>
                <w:rFonts w:hint="eastAsia" w:ascii="宋体" w:hAnsi="宋体"/>
                <w:sz w:val="28"/>
                <w:szCs w:val="28"/>
                <w:lang w:val="en-US" w:eastAsia="zh-CN"/>
              </w:rPr>
              <w:t>城关街道办事处及星园街道办事处房租投标报价之和</w:t>
            </w:r>
            <w:bookmarkStart w:id="71" w:name="_GoBack"/>
            <w:bookmarkEnd w:id="71"/>
            <w:r>
              <w:rPr>
                <w:rFonts w:hint="eastAsia" w:ascii="宋体" w:hAnsi="宋体"/>
                <w:sz w:val="28"/>
                <w:szCs w:val="28"/>
                <w:lang w:val="en-US" w:eastAsia="zh-CN"/>
              </w:rPr>
              <w:t xml:space="preserve">     </w:t>
            </w:r>
            <w:r>
              <w:rPr>
                <w:rFonts w:hint="eastAsia" w:ascii="宋体" w:hAnsi="宋体" w:cs="宋体"/>
                <w:b/>
                <w:sz w:val="28"/>
                <w:szCs w:val="28"/>
                <w:u w:val="single"/>
              </w:rPr>
              <w:t xml:space="preserve">                  </w:t>
            </w:r>
            <w:r>
              <w:rPr>
                <w:rFonts w:hint="eastAsia" w:ascii="宋体" w:hAnsi="宋体"/>
                <w:sz w:val="28"/>
                <w:szCs w:val="28"/>
                <w:lang w:val="en-US" w:eastAsia="zh-CN"/>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910" w:type="dxa"/>
            <w:tcBorders>
              <w:left w:val="double" w:color="auto" w:sz="4" w:space="0"/>
              <w:bottom w:val="single" w:color="auto" w:sz="4" w:space="0"/>
            </w:tcBorders>
            <w:vAlign w:val="center"/>
          </w:tcPr>
          <w:p>
            <w:pPr>
              <w:jc w:val="center"/>
              <w:rPr>
                <w:rFonts w:hint="eastAsia" w:ascii="宋体" w:hAnsi="宋体"/>
                <w:sz w:val="28"/>
                <w:szCs w:val="28"/>
              </w:rPr>
            </w:pPr>
            <w:r>
              <w:rPr>
                <w:rFonts w:hint="eastAsia" w:ascii="宋体" w:hAnsi="宋体"/>
                <w:sz w:val="28"/>
                <w:szCs w:val="28"/>
              </w:rPr>
              <w:t xml:space="preserve">服务期 </w:t>
            </w:r>
          </w:p>
        </w:tc>
        <w:tc>
          <w:tcPr>
            <w:tcW w:w="6658" w:type="dxa"/>
            <w:tcBorders>
              <w:bottom w:val="single" w:color="auto" w:sz="4" w:space="0"/>
              <w:right w:val="double" w:color="auto" w:sz="4" w:space="0"/>
            </w:tcBorders>
            <w:vAlign w:val="center"/>
          </w:tcPr>
          <w:p>
            <w:pPr>
              <w:rPr>
                <w:rFonts w:hint="eastAsia" w:ascii="宋体" w:hAnsi="宋体"/>
                <w:sz w:val="28"/>
                <w:szCs w:val="28"/>
              </w:rPr>
            </w:pPr>
            <w:r>
              <w:rPr>
                <w:rFonts w:hint="eastAsia" w:ascii="宋体" w:hAnsi="宋体"/>
                <w:sz w:val="28"/>
                <w:szCs w:val="28"/>
                <w:lang w:eastAsia="zh-CN"/>
              </w:rPr>
              <w:t>三</w:t>
            </w:r>
            <w:r>
              <w:rPr>
                <w:rFonts w:hint="eastAsia" w:ascii="宋体" w:hAnsi="宋体"/>
                <w:sz w:val="28"/>
                <w:szCs w:val="28"/>
              </w:rPr>
              <w:t>年（</w:t>
            </w:r>
            <w:r>
              <w:rPr>
                <w:rFonts w:hint="eastAsia" w:ascii="宋体" w:hAnsi="宋体"/>
                <w:sz w:val="28"/>
                <w:szCs w:val="28"/>
                <w:lang w:val="en-US" w:eastAsia="zh-CN"/>
              </w:rPr>
              <w:t>1</w:t>
            </w:r>
            <w:r>
              <w:rPr>
                <w:rFonts w:hint="eastAsia" w:ascii="宋体" w:hAnsi="宋体"/>
                <w:sz w:val="28"/>
                <w:szCs w:val="28"/>
              </w:rPr>
              <w:t>+1+1自合同签订之日起计算，合同一年一签，经业主考核合格后可续签）。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910" w:type="dxa"/>
            <w:tcBorders>
              <w:left w:val="double" w:color="auto" w:sz="4" w:space="0"/>
              <w:bottom w:val="double" w:color="auto" w:sz="4" w:space="0"/>
            </w:tcBorders>
            <w:vAlign w:val="center"/>
          </w:tcPr>
          <w:p>
            <w:pPr>
              <w:jc w:val="center"/>
              <w:rPr>
                <w:rFonts w:hint="eastAsia" w:ascii="宋体" w:hAnsi="宋体"/>
                <w:sz w:val="28"/>
                <w:szCs w:val="28"/>
              </w:rPr>
            </w:pPr>
            <w:r>
              <w:rPr>
                <w:rFonts w:hint="eastAsia" w:ascii="宋体" w:hAnsi="宋体"/>
                <w:sz w:val="28"/>
                <w:szCs w:val="28"/>
              </w:rPr>
              <w:t>备注</w:t>
            </w:r>
          </w:p>
        </w:tc>
        <w:tc>
          <w:tcPr>
            <w:tcW w:w="6658" w:type="dxa"/>
            <w:tcBorders>
              <w:bottom w:val="double" w:color="auto" w:sz="4" w:space="0"/>
              <w:right w:val="double" w:color="auto" w:sz="4" w:space="0"/>
            </w:tcBorders>
            <w:vAlign w:val="center"/>
          </w:tcPr>
          <w:p>
            <w:pPr>
              <w:rPr>
                <w:rFonts w:hint="eastAsia" w:ascii="宋体" w:hAnsi="宋体"/>
                <w:sz w:val="28"/>
                <w:szCs w:val="28"/>
              </w:rPr>
            </w:pPr>
            <w:r>
              <w:rPr>
                <w:rFonts w:hint="eastAsia" w:ascii="宋体" w:hAnsi="宋体"/>
                <w:sz w:val="28"/>
                <w:szCs w:val="28"/>
              </w:rPr>
              <w:t xml:space="preserve">    </w:t>
            </w:r>
          </w:p>
        </w:tc>
      </w:tr>
    </w:tbl>
    <w:p>
      <w:pPr>
        <w:autoSpaceDE w:val="0"/>
        <w:autoSpaceDN w:val="0"/>
        <w:adjustRightInd w:val="0"/>
        <w:jc w:val="left"/>
        <w:rPr>
          <w:rFonts w:hint="eastAsia" w:ascii="宋体" w:hAnsi="宋体" w:cs="仿宋_GB2312"/>
          <w:b/>
          <w:kern w:val="0"/>
          <w:sz w:val="28"/>
          <w:szCs w:val="28"/>
        </w:rPr>
      </w:pPr>
    </w:p>
    <w:p>
      <w:pPr>
        <w:spacing w:line="360" w:lineRule="exact"/>
        <w:ind w:firstLine="560" w:firstLineChars="200"/>
        <w:rPr>
          <w:rFonts w:hint="eastAsia" w:ascii="宋体" w:hAnsi="宋体" w:eastAsia="宋体"/>
          <w:sz w:val="28"/>
          <w:szCs w:val="28"/>
        </w:rPr>
      </w:pPr>
      <w:r>
        <w:rPr>
          <w:rFonts w:hint="eastAsia" w:ascii="宋体" w:hAnsi="宋体" w:eastAsia="宋体"/>
          <w:sz w:val="28"/>
          <w:szCs w:val="28"/>
        </w:rPr>
        <w:t>注：1、表中投标报价即为优惠后报价，并作为评审及定标依据。任何有选择或有条件的投标报价或者表中某一包填写多个报价，均为无效报价。报价包括本项目服务费用和所有相关税费。</w:t>
      </w:r>
    </w:p>
    <w:p>
      <w:pPr>
        <w:spacing w:line="360" w:lineRule="exact"/>
        <w:ind w:firstLine="548" w:firstLineChars="196"/>
        <w:rPr>
          <w:rFonts w:hint="eastAsia" w:ascii="宋体" w:hAnsi="宋体" w:eastAsia="宋体"/>
          <w:sz w:val="28"/>
          <w:szCs w:val="28"/>
        </w:rPr>
      </w:pPr>
      <w:r>
        <w:rPr>
          <w:rFonts w:hint="eastAsia" w:ascii="宋体" w:hAnsi="宋体" w:eastAsia="宋体"/>
          <w:sz w:val="28"/>
          <w:szCs w:val="28"/>
        </w:rPr>
        <w:t xml:space="preserve">        </w:t>
      </w:r>
    </w:p>
    <w:p>
      <w:pPr>
        <w:spacing w:line="360" w:lineRule="exact"/>
        <w:ind w:firstLine="548" w:firstLineChars="196"/>
        <w:rPr>
          <w:rFonts w:hint="eastAsia" w:ascii="宋体" w:hAnsi="宋体" w:eastAsia="宋体"/>
          <w:sz w:val="28"/>
          <w:szCs w:val="28"/>
        </w:rPr>
      </w:pPr>
      <w:r>
        <w:rPr>
          <w:rFonts w:hint="eastAsia" w:ascii="宋体" w:hAnsi="宋体" w:eastAsia="宋体"/>
          <w:sz w:val="28"/>
          <w:szCs w:val="28"/>
        </w:rPr>
        <w:t xml:space="preserve">投标人(盖章)： </w:t>
      </w:r>
    </w:p>
    <w:p>
      <w:pPr>
        <w:spacing w:line="360" w:lineRule="exact"/>
        <w:ind w:firstLine="548" w:firstLineChars="196"/>
        <w:jc w:val="left"/>
        <w:rPr>
          <w:rFonts w:hint="eastAsia" w:ascii="宋体" w:hAnsi="宋体" w:eastAsia="宋体"/>
          <w:sz w:val="28"/>
          <w:szCs w:val="28"/>
        </w:rPr>
      </w:pPr>
    </w:p>
    <w:p>
      <w:pPr>
        <w:spacing w:line="360" w:lineRule="exact"/>
        <w:ind w:firstLine="560" w:firstLineChars="200"/>
        <w:jc w:val="left"/>
        <w:rPr>
          <w:rFonts w:hint="eastAsia" w:ascii="宋体" w:hAnsi="宋体" w:eastAsia="宋体"/>
          <w:sz w:val="28"/>
          <w:szCs w:val="28"/>
        </w:rPr>
      </w:pPr>
      <w:r>
        <w:rPr>
          <w:rFonts w:hint="eastAsia" w:ascii="宋体" w:hAnsi="宋体" w:eastAsia="宋体"/>
          <w:sz w:val="28"/>
          <w:szCs w:val="28"/>
        </w:rPr>
        <w:t>法定代表人（</w:t>
      </w:r>
      <w:r>
        <w:rPr>
          <w:rFonts w:hint="eastAsia" w:ascii="宋体" w:hAnsi="宋体"/>
          <w:sz w:val="28"/>
          <w:szCs w:val="28"/>
          <w:lang w:eastAsia="zh-CN"/>
        </w:rPr>
        <w:t>签字或盖章</w:t>
      </w:r>
      <w:r>
        <w:rPr>
          <w:rFonts w:hint="eastAsia" w:ascii="宋体" w:hAnsi="宋体" w:eastAsia="宋体"/>
          <w:sz w:val="28"/>
          <w:szCs w:val="28"/>
        </w:rPr>
        <w:t xml:space="preserve">）：                </w:t>
      </w:r>
    </w:p>
    <w:p>
      <w:pPr>
        <w:spacing w:line="360" w:lineRule="exact"/>
        <w:ind w:firstLine="548" w:firstLineChars="196"/>
        <w:jc w:val="right"/>
        <w:rPr>
          <w:rFonts w:hint="eastAsia" w:ascii="宋体" w:hAnsi="宋体" w:eastAsia="宋体"/>
          <w:sz w:val="28"/>
          <w:szCs w:val="28"/>
        </w:rPr>
      </w:pPr>
      <w:r>
        <w:rPr>
          <w:rFonts w:hint="eastAsia" w:ascii="宋体" w:hAnsi="宋体" w:eastAsia="宋体"/>
          <w:sz w:val="28"/>
          <w:szCs w:val="28"/>
        </w:rPr>
        <w:t xml:space="preserve">                              </w:t>
      </w:r>
    </w:p>
    <w:p>
      <w:pPr>
        <w:spacing w:line="360" w:lineRule="exact"/>
        <w:jc w:val="right"/>
        <w:rPr>
          <w:rFonts w:hint="eastAsia"/>
        </w:rPr>
      </w:pPr>
      <w:r>
        <w:rPr>
          <w:rFonts w:hint="eastAsia" w:ascii="宋体" w:hAnsi="宋体" w:eastAsia="宋体"/>
          <w:sz w:val="28"/>
          <w:szCs w:val="28"/>
        </w:rPr>
        <w:t>年     月     日</w:t>
      </w:r>
      <w:r>
        <w:rPr>
          <w:rFonts w:hint="eastAsia" w:ascii="宋体" w:hAnsi="宋体"/>
          <w:szCs w:val="18"/>
        </w:rPr>
        <w:t xml:space="preserve">   </w:t>
      </w:r>
    </w:p>
    <w:p/>
    <w:p>
      <w:pPr>
        <w:rPr>
          <w:rFonts w:hint="eastAsia"/>
        </w:rPr>
      </w:pPr>
    </w:p>
    <w:p>
      <w:pPr>
        <w:autoSpaceDE w:val="0"/>
        <w:autoSpaceDN w:val="0"/>
        <w:adjustRightInd w:val="0"/>
        <w:ind w:firstLine="5670" w:firstLineChars="2700"/>
        <w:jc w:val="left"/>
        <w:rPr>
          <w:rFonts w:ascii="宋体" w:hAnsi="宋体"/>
          <w:szCs w:val="18"/>
        </w:rPr>
        <w:sectPr>
          <w:pgSz w:w="11907" w:h="16840"/>
          <w:pgMar w:top="1191" w:right="1191" w:bottom="1191" w:left="1191" w:header="851" w:footer="851" w:gutter="0"/>
          <w:cols w:space="720" w:num="1"/>
          <w:docGrid w:linePitch="312" w:charSpace="0"/>
        </w:sectPr>
      </w:pPr>
      <w:r>
        <w:rPr>
          <w:rFonts w:hint="eastAsia" w:ascii="宋体" w:hAnsi="宋体"/>
          <w:szCs w:val="18"/>
        </w:rPr>
        <w:t xml:space="preserve">  </w:t>
      </w:r>
    </w:p>
    <w:p>
      <w:pPr>
        <w:pStyle w:val="5"/>
        <w:jc w:val="center"/>
        <w:rPr>
          <w:rFonts w:hint="eastAsia" w:eastAsia="宋体"/>
          <w:lang w:eastAsia="zh-CN"/>
        </w:rPr>
      </w:pPr>
      <w:r>
        <w:rPr>
          <w:rFonts w:hint="eastAsia"/>
          <w:lang w:eastAsia="zh-CN"/>
        </w:rPr>
        <w:t>二</w:t>
      </w:r>
      <w:r>
        <w:rPr>
          <w:rFonts w:hint="eastAsia"/>
        </w:rPr>
        <w:t>、拟投入本项目的工作人员汇总表</w:t>
      </w:r>
      <w:r>
        <w:t>（格式）</w:t>
      </w:r>
      <w:r>
        <w:rPr>
          <w:rFonts w:hint="eastAsia"/>
          <w:lang w:eastAsia="zh-CN"/>
        </w:rPr>
        <w:t>（如需）</w:t>
      </w:r>
    </w:p>
    <w:p>
      <w:pPr>
        <w:spacing w:line="360" w:lineRule="auto"/>
        <w:rPr>
          <w:rFonts w:hint="eastAsia" w:ascii="宋体" w:hAnsi="宋体" w:eastAsia="宋体" w:cs="宋体"/>
          <w:sz w:val="28"/>
          <w:szCs w:val="28"/>
        </w:rPr>
      </w:pPr>
      <w:r>
        <w:rPr>
          <w:rFonts w:hint="eastAsia" w:ascii="宋体" w:hAnsi="宋体" w:eastAsia="宋体" w:cs="宋体"/>
          <w:sz w:val="28"/>
          <w:szCs w:val="28"/>
        </w:rPr>
        <w:t>投标人名称：                          招标项目编号：                   标包号（如为整包发标项目可不填）：</w:t>
      </w:r>
    </w:p>
    <w:tbl>
      <w:tblPr>
        <w:tblStyle w:val="18"/>
        <w:tblW w:w="14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91"/>
        <w:gridCol w:w="1165"/>
        <w:gridCol w:w="1489"/>
        <w:gridCol w:w="1534"/>
        <w:gridCol w:w="1466"/>
        <w:gridCol w:w="1827"/>
        <w:gridCol w:w="1768"/>
        <w:gridCol w:w="2001"/>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exact"/>
        </w:trPr>
        <w:tc>
          <w:tcPr>
            <w:tcW w:w="540"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序号</w:t>
            </w:r>
          </w:p>
        </w:tc>
        <w:tc>
          <w:tcPr>
            <w:tcW w:w="1191"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职务</w:t>
            </w:r>
          </w:p>
        </w:tc>
        <w:tc>
          <w:tcPr>
            <w:tcW w:w="1165"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姓名</w:t>
            </w:r>
          </w:p>
        </w:tc>
        <w:tc>
          <w:tcPr>
            <w:tcW w:w="1489"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出生年月</w:t>
            </w:r>
          </w:p>
        </w:tc>
        <w:tc>
          <w:tcPr>
            <w:tcW w:w="1534"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文化程度</w:t>
            </w:r>
          </w:p>
        </w:tc>
        <w:tc>
          <w:tcPr>
            <w:tcW w:w="1466"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color w:val="0000FF"/>
                <w:sz w:val="28"/>
                <w:szCs w:val="28"/>
              </w:rPr>
              <w:t>资格证书（如有）</w:t>
            </w:r>
          </w:p>
        </w:tc>
        <w:tc>
          <w:tcPr>
            <w:tcW w:w="1827"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专业技术职称（如有）</w:t>
            </w:r>
          </w:p>
          <w:p>
            <w:pPr>
              <w:jc w:val="center"/>
              <w:rPr>
                <w:rFonts w:hint="eastAsia" w:ascii="宋体" w:hAnsi="宋体" w:eastAsia="宋体" w:cs="宋体"/>
                <w:sz w:val="28"/>
                <w:szCs w:val="28"/>
              </w:rPr>
            </w:pPr>
          </w:p>
          <w:p>
            <w:pPr>
              <w:jc w:val="center"/>
              <w:rPr>
                <w:rFonts w:hint="eastAsia" w:ascii="宋体" w:hAnsi="宋体" w:eastAsia="宋体" w:cs="宋体"/>
                <w:sz w:val="28"/>
                <w:szCs w:val="28"/>
              </w:rPr>
            </w:pPr>
          </w:p>
          <w:p>
            <w:pPr>
              <w:jc w:val="center"/>
              <w:rPr>
                <w:rFonts w:hint="eastAsia" w:ascii="宋体" w:hAnsi="宋体" w:eastAsia="宋体" w:cs="宋体"/>
                <w:sz w:val="28"/>
                <w:szCs w:val="28"/>
              </w:rPr>
            </w:pPr>
          </w:p>
          <w:p>
            <w:pPr>
              <w:jc w:val="center"/>
              <w:rPr>
                <w:rFonts w:hint="eastAsia" w:ascii="宋体" w:hAnsi="宋体" w:eastAsia="宋体" w:cs="宋体"/>
                <w:sz w:val="28"/>
                <w:szCs w:val="28"/>
              </w:rPr>
            </w:pPr>
          </w:p>
          <w:p>
            <w:pPr>
              <w:jc w:val="cente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9</w:t>
            </w:r>
          </w:p>
        </w:tc>
        <w:tc>
          <w:tcPr>
            <w:tcW w:w="1768"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从事该行业年限</w:t>
            </w:r>
          </w:p>
        </w:tc>
        <w:tc>
          <w:tcPr>
            <w:tcW w:w="2001"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从事专业</w:t>
            </w:r>
          </w:p>
        </w:tc>
        <w:tc>
          <w:tcPr>
            <w:tcW w:w="1199" w:type="dxa"/>
            <w:tcBorders>
              <w:bottom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4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1</w:t>
            </w:r>
          </w:p>
        </w:tc>
        <w:tc>
          <w:tcPr>
            <w:tcW w:w="1191" w:type="dxa"/>
            <w:vAlign w:val="center"/>
          </w:tcPr>
          <w:p>
            <w:pPr>
              <w:jc w:val="center"/>
              <w:rPr>
                <w:rFonts w:hint="eastAsia" w:ascii="宋体" w:hAnsi="宋体" w:eastAsia="宋体" w:cs="宋体"/>
                <w:sz w:val="28"/>
                <w:szCs w:val="28"/>
              </w:rPr>
            </w:pPr>
          </w:p>
        </w:tc>
        <w:tc>
          <w:tcPr>
            <w:tcW w:w="1165" w:type="dxa"/>
            <w:vAlign w:val="center"/>
          </w:tcPr>
          <w:p>
            <w:pPr>
              <w:jc w:val="center"/>
              <w:rPr>
                <w:rFonts w:hint="eastAsia" w:ascii="宋体" w:hAnsi="宋体" w:eastAsia="宋体" w:cs="宋体"/>
                <w:sz w:val="28"/>
                <w:szCs w:val="28"/>
              </w:rPr>
            </w:pPr>
          </w:p>
        </w:tc>
        <w:tc>
          <w:tcPr>
            <w:tcW w:w="1489" w:type="dxa"/>
            <w:vAlign w:val="center"/>
          </w:tcPr>
          <w:p>
            <w:pPr>
              <w:jc w:val="center"/>
              <w:rPr>
                <w:rFonts w:hint="eastAsia" w:ascii="宋体" w:hAnsi="宋体" w:eastAsia="宋体" w:cs="宋体"/>
                <w:sz w:val="28"/>
                <w:szCs w:val="28"/>
              </w:rPr>
            </w:pPr>
          </w:p>
        </w:tc>
        <w:tc>
          <w:tcPr>
            <w:tcW w:w="1534" w:type="dxa"/>
            <w:vAlign w:val="center"/>
          </w:tcPr>
          <w:p>
            <w:pPr>
              <w:jc w:val="center"/>
              <w:rPr>
                <w:rFonts w:hint="eastAsia" w:ascii="宋体" w:hAnsi="宋体" w:eastAsia="宋体" w:cs="宋体"/>
                <w:sz w:val="28"/>
                <w:szCs w:val="28"/>
              </w:rPr>
            </w:pPr>
          </w:p>
        </w:tc>
        <w:tc>
          <w:tcPr>
            <w:tcW w:w="1466" w:type="dxa"/>
            <w:vAlign w:val="center"/>
          </w:tcPr>
          <w:p>
            <w:pPr>
              <w:jc w:val="center"/>
              <w:rPr>
                <w:rFonts w:hint="eastAsia" w:ascii="宋体" w:hAnsi="宋体" w:eastAsia="宋体" w:cs="宋体"/>
                <w:sz w:val="28"/>
                <w:szCs w:val="28"/>
              </w:rPr>
            </w:pPr>
          </w:p>
        </w:tc>
        <w:tc>
          <w:tcPr>
            <w:tcW w:w="1827" w:type="dxa"/>
            <w:vAlign w:val="center"/>
          </w:tcPr>
          <w:p>
            <w:pPr>
              <w:jc w:val="center"/>
              <w:rPr>
                <w:rFonts w:hint="eastAsia" w:ascii="宋体" w:hAnsi="宋体" w:eastAsia="宋体" w:cs="宋体"/>
                <w:sz w:val="28"/>
                <w:szCs w:val="28"/>
              </w:rPr>
            </w:pPr>
          </w:p>
        </w:tc>
        <w:tc>
          <w:tcPr>
            <w:tcW w:w="1768" w:type="dxa"/>
            <w:vAlign w:val="center"/>
          </w:tcPr>
          <w:p>
            <w:pPr>
              <w:jc w:val="center"/>
              <w:rPr>
                <w:rFonts w:hint="eastAsia" w:ascii="宋体" w:hAnsi="宋体" w:eastAsia="宋体" w:cs="宋体"/>
                <w:sz w:val="28"/>
                <w:szCs w:val="28"/>
              </w:rPr>
            </w:pPr>
          </w:p>
        </w:tc>
        <w:tc>
          <w:tcPr>
            <w:tcW w:w="2001" w:type="dxa"/>
            <w:vAlign w:val="center"/>
          </w:tcPr>
          <w:p>
            <w:pPr>
              <w:jc w:val="center"/>
              <w:rPr>
                <w:rFonts w:hint="eastAsia" w:ascii="宋体" w:hAnsi="宋体" w:eastAsia="宋体" w:cs="宋体"/>
                <w:sz w:val="28"/>
                <w:szCs w:val="28"/>
              </w:rPr>
            </w:pPr>
          </w:p>
        </w:tc>
        <w:tc>
          <w:tcPr>
            <w:tcW w:w="1199" w:type="dxa"/>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4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2</w:t>
            </w:r>
          </w:p>
        </w:tc>
        <w:tc>
          <w:tcPr>
            <w:tcW w:w="1191" w:type="dxa"/>
            <w:vAlign w:val="center"/>
          </w:tcPr>
          <w:p>
            <w:pPr>
              <w:jc w:val="center"/>
              <w:rPr>
                <w:rFonts w:hint="eastAsia" w:ascii="宋体" w:hAnsi="宋体" w:eastAsia="宋体" w:cs="宋体"/>
                <w:sz w:val="28"/>
                <w:szCs w:val="28"/>
              </w:rPr>
            </w:pPr>
          </w:p>
        </w:tc>
        <w:tc>
          <w:tcPr>
            <w:tcW w:w="1165" w:type="dxa"/>
            <w:vAlign w:val="center"/>
          </w:tcPr>
          <w:p>
            <w:pPr>
              <w:jc w:val="center"/>
              <w:rPr>
                <w:rFonts w:hint="eastAsia" w:ascii="宋体" w:hAnsi="宋体" w:eastAsia="宋体" w:cs="宋体"/>
                <w:sz w:val="28"/>
                <w:szCs w:val="28"/>
              </w:rPr>
            </w:pPr>
          </w:p>
        </w:tc>
        <w:tc>
          <w:tcPr>
            <w:tcW w:w="1489" w:type="dxa"/>
            <w:vAlign w:val="center"/>
          </w:tcPr>
          <w:p>
            <w:pPr>
              <w:jc w:val="center"/>
              <w:rPr>
                <w:rFonts w:hint="eastAsia" w:ascii="宋体" w:hAnsi="宋体" w:eastAsia="宋体" w:cs="宋体"/>
                <w:sz w:val="28"/>
                <w:szCs w:val="28"/>
              </w:rPr>
            </w:pPr>
          </w:p>
        </w:tc>
        <w:tc>
          <w:tcPr>
            <w:tcW w:w="1534" w:type="dxa"/>
            <w:vAlign w:val="center"/>
          </w:tcPr>
          <w:p>
            <w:pPr>
              <w:jc w:val="center"/>
              <w:rPr>
                <w:rFonts w:hint="eastAsia" w:ascii="宋体" w:hAnsi="宋体" w:eastAsia="宋体" w:cs="宋体"/>
                <w:sz w:val="28"/>
                <w:szCs w:val="28"/>
              </w:rPr>
            </w:pPr>
          </w:p>
        </w:tc>
        <w:tc>
          <w:tcPr>
            <w:tcW w:w="1466" w:type="dxa"/>
            <w:vAlign w:val="center"/>
          </w:tcPr>
          <w:p>
            <w:pPr>
              <w:jc w:val="center"/>
              <w:rPr>
                <w:rFonts w:hint="eastAsia" w:ascii="宋体" w:hAnsi="宋体" w:eastAsia="宋体" w:cs="宋体"/>
                <w:sz w:val="28"/>
                <w:szCs w:val="28"/>
              </w:rPr>
            </w:pPr>
          </w:p>
        </w:tc>
        <w:tc>
          <w:tcPr>
            <w:tcW w:w="1827" w:type="dxa"/>
            <w:vAlign w:val="center"/>
          </w:tcPr>
          <w:p>
            <w:pPr>
              <w:jc w:val="center"/>
              <w:rPr>
                <w:rFonts w:hint="eastAsia" w:ascii="宋体" w:hAnsi="宋体" w:eastAsia="宋体" w:cs="宋体"/>
                <w:sz w:val="28"/>
                <w:szCs w:val="28"/>
              </w:rPr>
            </w:pPr>
          </w:p>
        </w:tc>
        <w:tc>
          <w:tcPr>
            <w:tcW w:w="1768" w:type="dxa"/>
            <w:vAlign w:val="center"/>
          </w:tcPr>
          <w:p>
            <w:pPr>
              <w:jc w:val="center"/>
              <w:rPr>
                <w:rFonts w:hint="eastAsia" w:ascii="宋体" w:hAnsi="宋体" w:eastAsia="宋体" w:cs="宋体"/>
                <w:sz w:val="28"/>
                <w:szCs w:val="28"/>
              </w:rPr>
            </w:pPr>
          </w:p>
        </w:tc>
        <w:tc>
          <w:tcPr>
            <w:tcW w:w="2001" w:type="dxa"/>
            <w:vAlign w:val="center"/>
          </w:tcPr>
          <w:p>
            <w:pPr>
              <w:jc w:val="center"/>
              <w:rPr>
                <w:rFonts w:hint="eastAsia" w:ascii="宋体" w:hAnsi="宋体" w:eastAsia="宋体" w:cs="宋体"/>
                <w:sz w:val="28"/>
                <w:szCs w:val="28"/>
              </w:rPr>
            </w:pPr>
          </w:p>
        </w:tc>
        <w:tc>
          <w:tcPr>
            <w:tcW w:w="1199" w:type="dxa"/>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4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3</w:t>
            </w:r>
          </w:p>
        </w:tc>
        <w:tc>
          <w:tcPr>
            <w:tcW w:w="1191" w:type="dxa"/>
            <w:vAlign w:val="center"/>
          </w:tcPr>
          <w:p>
            <w:pPr>
              <w:jc w:val="center"/>
              <w:rPr>
                <w:rFonts w:hint="eastAsia" w:ascii="宋体" w:hAnsi="宋体" w:eastAsia="宋体" w:cs="宋体"/>
                <w:sz w:val="28"/>
                <w:szCs w:val="28"/>
              </w:rPr>
            </w:pPr>
          </w:p>
        </w:tc>
        <w:tc>
          <w:tcPr>
            <w:tcW w:w="1165" w:type="dxa"/>
            <w:vAlign w:val="center"/>
          </w:tcPr>
          <w:p>
            <w:pPr>
              <w:jc w:val="center"/>
              <w:rPr>
                <w:rFonts w:hint="eastAsia" w:ascii="宋体" w:hAnsi="宋体" w:eastAsia="宋体" w:cs="宋体"/>
                <w:sz w:val="28"/>
                <w:szCs w:val="28"/>
              </w:rPr>
            </w:pPr>
          </w:p>
        </w:tc>
        <w:tc>
          <w:tcPr>
            <w:tcW w:w="1489" w:type="dxa"/>
            <w:vAlign w:val="center"/>
          </w:tcPr>
          <w:p>
            <w:pPr>
              <w:jc w:val="center"/>
              <w:rPr>
                <w:rFonts w:hint="eastAsia" w:ascii="宋体" w:hAnsi="宋体" w:eastAsia="宋体" w:cs="宋体"/>
                <w:sz w:val="28"/>
                <w:szCs w:val="28"/>
              </w:rPr>
            </w:pPr>
          </w:p>
        </w:tc>
        <w:tc>
          <w:tcPr>
            <w:tcW w:w="1534" w:type="dxa"/>
            <w:vAlign w:val="center"/>
          </w:tcPr>
          <w:p>
            <w:pPr>
              <w:jc w:val="center"/>
              <w:rPr>
                <w:rFonts w:hint="eastAsia" w:ascii="宋体" w:hAnsi="宋体" w:eastAsia="宋体" w:cs="宋体"/>
                <w:sz w:val="28"/>
                <w:szCs w:val="28"/>
              </w:rPr>
            </w:pPr>
          </w:p>
        </w:tc>
        <w:tc>
          <w:tcPr>
            <w:tcW w:w="1466" w:type="dxa"/>
            <w:vAlign w:val="center"/>
          </w:tcPr>
          <w:p>
            <w:pPr>
              <w:jc w:val="center"/>
              <w:rPr>
                <w:rFonts w:hint="eastAsia" w:ascii="宋体" w:hAnsi="宋体" w:eastAsia="宋体" w:cs="宋体"/>
                <w:sz w:val="28"/>
                <w:szCs w:val="28"/>
              </w:rPr>
            </w:pPr>
          </w:p>
        </w:tc>
        <w:tc>
          <w:tcPr>
            <w:tcW w:w="1827" w:type="dxa"/>
            <w:vAlign w:val="center"/>
          </w:tcPr>
          <w:p>
            <w:pPr>
              <w:jc w:val="center"/>
              <w:rPr>
                <w:rFonts w:hint="eastAsia" w:ascii="宋体" w:hAnsi="宋体" w:eastAsia="宋体" w:cs="宋体"/>
                <w:sz w:val="28"/>
                <w:szCs w:val="28"/>
              </w:rPr>
            </w:pPr>
          </w:p>
        </w:tc>
        <w:tc>
          <w:tcPr>
            <w:tcW w:w="1768" w:type="dxa"/>
            <w:vAlign w:val="center"/>
          </w:tcPr>
          <w:p>
            <w:pPr>
              <w:jc w:val="center"/>
              <w:rPr>
                <w:rFonts w:hint="eastAsia" w:ascii="宋体" w:hAnsi="宋体" w:eastAsia="宋体" w:cs="宋体"/>
                <w:sz w:val="28"/>
                <w:szCs w:val="28"/>
              </w:rPr>
            </w:pPr>
          </w:p>
        </w:tc>
        <w:tc>
          <w:tcPr>
            <w:tcW w:w="2001" w:type="dxa"/>
            <w:vAlign w:val="center"/>
          </w:tcPr>
          <w:p>
            <w:pPr>
              <w:jc w:val="center"/>
              <w:rPr>
                <w:rFonts w:hint="eastAsia" w:ascii="宋体" w:hAnsi="宋体" w:eastAsia="宋体" w:cs="宋体"/>
                <w:sz w:val="28"/>
                <w:szCs w:val="28"/>
              </w:rPr>
            </w:pPr>
          </w:p>
        </w:tc>
        <w:tc>
          <w:tcPr>
            <w:tcW w:w="1199" w:type="dxa"/>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exact"/>
        </w:trPr>
        <w:tc>
          <w:tcPr>
            <w:tcW w:w="54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w:t>
            </w:r>
          </w:p>
        </w:tc>
        <w:tc>
          <w:tcPr>
            <w:tcW w:w="1191" w:type="dxa"/>
            <w:vAlign w:val="center"/>
          </w:tcPr>
          <w:p>
            <w:pPr>
              <w:jc w:val="center"/>
              <w:rPr>
                <w:rFonts w:hint="eastAsia" w:ascii="宋体" w:hAnsi="宋体" w:eastAsia="宋体" w:cs="宋体"/>
                <w:sz w:val="28"/>
                <w:szCs w:val="28"/>
              </w:rPr>
            </w:pPr>
          </w:p>
        </w:tc>
        <w:tc>
          <w:tcPr>
            <w:tcW w:w="1165" w:type="dxa"/>
            <w:vAlign w:val="center"/>
          </w:tcPr>
          <w:p>
            <w:pPr>
              <w:jc w:val="center"/>
              <w:rPr>
                <w:rFonts w:hint="eastAsia" w:ascii="宋体" w:hAnsi="宋体" w:eastAsia="宋体" w:cs="宋体"/>
                <w:sz w:val="28"/>
                <w:szCs w:val="28"/>
              </w:rPr>
            </w:pPr>
          </w:p>
        </w:tc>
        <w:tc>
          <w:tcPr>
            <w:tcW w:w="1489" w:type="dxa"/>
            <w:vAlign w:val="center"/>
          </w:tcPr>
          <w:p>
            <w:pPr>
              <w:jc w:val="center"/>
              <w:rPr>
                <w:rFonts w:hint="eastAsia" w:ascii="宋体" w:hAnsi="宋体" w:eastAsia="宋体" w:cs="宋体"/>
                <w:sz w:val="28"/>
                <w:szCs w:val="28"/>
              </w:rPr>
            </w:pPr>
          </w:p>
        </w:tc>
        <w:tc>
          <w:tcPr>
            <w:tcW w:w="1534" w:type="dxa"/>
            <w:vAlign w:val="center"/>
          </w:tcPr>
          <w:p>
            <w:pPr>
              <w:jc w:val="center"/>
              <w:rPr>
                <w:rFonts w:hint="eastAsia" w:ascii="宋体" w:hAnsi="宋体" w:eastAsia="宋体" w:cs="宋体"/>
                <w:sz w:val="28"/>
                <w:szCs w:val="28"/>
              </w:rPr>
            </w:pPr>
          </w:p>
        </w:tc>
        <w:tc>
          <w:tcPr>
            <w:tcW w:w="1466" w:type="dxa"/>
            <w:vAlign w:val="center"/>
          </w:tcPr>
          <w:p>
            <w:pPr>
              <w:jc w:val="center"/>
              <w:rPr>
                <w:rFonts w:hint="eastAsia" w:ascii="宋体" w:hAnsi="宋体" w:eastAsia="宋体" w:cs="宋体"/>
                <w:sz w:val="28"/>
                <w:szCs w:val="28"/>
              </w:rPr>
            </w:pPr>
          </w:p>
        </w:tc>
        <w:tc>
          <w:tcPr>
            <w:tcW w:w="1827" w:type="dxa"/>
            <w:vAlign w:val="center"/>
          </w:tcPr>
          <w:p>
            <w:pPr>
              <w:jc w:val="center"/>
              <w:rPr>
                <w:rFonts w:hint="eastAsia" w:ascii="宋体" w:hAnsi="宋体" w:eastAsia="宋体" w:cs="宋体"/>
                <w:sz w:val="28"/>
                <w:szCs w:val="28"/>
              </w:rPr>
            </w:pPr>
          </w:p>
        </w:tc>
        <w:tc>
          <w:tcPr>
            <w:tcW w:w="1768" w:type="dxa"/>
            <w:vAlign w:val="center"/>
          </w:tcPr>
          <w:p>
            <w:pPr>
              <w:jc w:val="center"/>
              <w:rPr>
                <w:rFonts w:hint="eastAsia" w:ascii="宋体" w:hAnsi="宋体" w:eastAsia="宋体" w:cs="宋体"/>
                <w:sz w:val="28"/>
                <w:szCs w:val="28"/>
              </w:rPr>
            </w:pPr>
          </w:p>
        </w:tc>
        <w:tc>
          <w:tcPr>
            <w:tcW w:w="2001" w:type="dxa"/>
            <w:vAlign w:val="center"/>
          </w:tcPr>
          <w:p>
            <w:pPr>
              <w:jc w:val="center"/>
              <w:rPr>
                <w:rFonts w:hint="eastAsia" w:ascii="宋体" w:hAnsi="宋体" w:eastAsia="宋体" w:cs="宋体"/>
                <w:sz w:val="28"/>
                <w:szCs w:val="28"/>
              </w:rPr>
            </w:pPr>
          </w:p>
        </w:tc>
        <w:tc>
          <w:tcPr>
            <w:tcW w:w="1199" w:type="dxa"/>
            <w:vAlign w:val="center"/>
          </w:tcPr>
          <w:p>
            <w:pPr>
              <w:jc w:val="center"/>
              <w:rPr>
                <w:rFonts w:hint="eastAsia" w:ascii="宋体" w:hAnsi="宋体" w:eastAsia="宋体" w:cs="宋体"/>
                <w:sz w:val="28"/>
                <w:szCs w:val="28"/>
              </w:rPr>
            </w:pPr>
          </w:p>
        </w:tc>
      </w:tr>
    </w:tbl>
    <w:p>
      <w:pPr>
        <w:jc w:val="center"/>
        <w:rPr>
          <w:rFonts w:hint="eastAsia" w:ascii="宋体" w:hAnsi="宋体" w:eastAsia="宋体" w:cs="宋体"/>
          <w:sz w:val="28"/>
          <w:szCs w:val="28"/>
        </w:rPr>
      </w:pPr>
    </w:p>
    <w:p>
      <w:pPr>
        <w:spacing w:line="300" w:lineRule="auto"/>
        <w:rPr>
          <w:rFonts w:hint="eastAsia" w:ascii="宋体" w:hAnsi="宋体" w:eastAsia="宋体" w:cs="宋体"/>
          <w:sz w:val="28"/>
          <w:szCs w:val="28"/>
        </w:rPr>
      </w:pPr>
      <w:r>
        <w:rPr>
          <w:rFonts w:hint="eastAsia" w:ascii="宋体" w:hAnsi="宋体" w:eastAsia="宋体" w:cs="宋体"/>
          <w:sz w:val="28"/>
          <w:szCs w:val="28"/>
        </w:rPr>
        <w:t>投标人(盖章)</w:t>
      </w:r>
    </w:p>
    <w:p>
      <w:pPr>
        <w:spacing w:line="300" w:lineRule="auto"/>
        <w:rPr>
          <w:rFonts w:hint="eastAsia" w:ascii="宋体" w:hAnsi="宋体" w:eastAsia="宋体" w:cs="宋体"/>
          <w:sz w:val="28"/>
          <w:szCs w:val="28"/>
        </w:rPr>
      </w:pPr>
    </w:p>
    <w:p>
      <w:pPr>
        <w:spacing w:line="300" w:lineRule="auto"/>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cs="宋体"/>
          <w:sz w:val="28"/>
          <w:szCs w:val="28"/>
          <w:lang w:eastAsia="zh-CN"/>
        </w:rPr>
        <w:t>签字或</w:t>
      </w:r>
      <w:r>
        <w:rPr>
          <w:rFonts w:hint="eastAsia" w:ascii="宋体" w:hAnsi="宋体" w:eastAsia="宋体" w:cs="宋体"/>
          <w:sz w:val="28"/>
          <w:szCs w:val="28"/>
        </w:rPr>
        <w:t>盖章）</w:t>
      </w:r>
    </w:p>
    <w:p>
      <w:pPr>
        <w:spacing w:line="360" w:lineRule="exact"/>
        <w:ind w:firstLine="548" w:firstLineChars="196"/>
        <w:rPr>
          <w:rFonts w:hint="eastAsia" w:ascii="宋体" w:hAnsi="宋体" w:eastAsia="宋体" w:cs="宋体"/>
          <w:sz w:val="28"/>
          <w:szCs w:val="28"/>
        </w:rPr>
      </w:pPr>
      <w:r>
        <w:rPr>
          <w:rFonts w:hint="eastAsia" w:ascii="宋体" w:hAnsi="宋体" w:eastAsia="宋体" w:cs="宋体"/>
          <w:sz w:val="28"/>
          <w:szCs w:val="28"/>
        </w:rPr>
        <w:t>注：1、投标人根据项目实际填写，表中单项，项目招标要求不涉及的可留空或自行调整。</w:t>
      </w:r>
    </w:p>
    <w:p>
      <w:pPr>
        <w:spacing w:line="360" w:lineRule="exact"/>
        <w:ind w:firstLine="1108" w:firstLineChars="396"/>
        <w:rPr>
          <w:rFonts w:hint="eastAsia" w:ascii="宋体" w:hAnsi="宋体"/>
        </w:rPr>
        <w:sectPr>
          <w:headerReference r:id="rId9" w:type="default"/>
          <w:pgSz w:w="16840" w:h="11907" w:orient="landscape"/>
          <w:pgMar w:top="1191" w:right="1191" w:bottom="1191" w:left="1191" w:header="851" w:footer="851" w:gutter="0"/>
          <w:cols w:space="720" w:num="1"/>
          <w:docGrid w:linePitch="312" w:charSpace="0"/>
        </w:sectPr>
      </w:pPr>
      <w:r>
        <w:rPr>
          <w:rFonts w:hint="eastAsia" w:ascii="宋体" w:hAnsi="宋体" w:eastAsia="宋体" w:cs="宋体"/>
          <w:sz w:val="28"/>
          <w:szCs w:val="28"/>
        </w:rPr>
        <w:t>2、表格不够可以自行加页；具体配置请投标人填写完全，没有填写完全的则按无此配置评标。</w:t>
      </w:r>
    </w:p>
    <w:p>
      <w:pPr>
        <w:pStyle w:val="5"/>
        <w:jc w:val="center"/>
      </w:pPr>
      <w:r>
        <w:rPr>
          <w:rFonts w:hint="eastAsia"/>
          <w:lang w:eastAsia="zh-CN"/>
        </w:rPr>
        <w:t>三</w:t>
      </w:r>
      <w:r>
        <w:rPr>
          <w:rFonts w:hint="eastAsia"/>
        </w:rPr>
        <w:t>、拟投入本项目的人员简历表（格式）</w:t>
      </w:r>
      <w:r>
        <w:rPr>
          <w:rFonts w:hint="eastAsia"/>
          <w:lang w:eastAsia="zh-CN"/>
        </w:rPr>
        <w:t>（如需）</w:t>
      </w:r>
    </w:p>
    <w:p>
      <w:pPr>
        <w:spacing w:line="360" w:lineRule="auto"/>
        <w:ind w:firstLine="420" w:firstLineChars="150"/>
        <w:rPr>
          <w:rFonts w:hint="eastAsia" w:ascii="宋体" w:hAnsi="宋体" w:eastAsia="宋体" w:cs="宋体"/>
          <w:sz w:val="28"/>
          <w:szCs w:val="28"/>
        </w:rPr>
      </w:pPr>
      <w:r>
        <w:rPr>
          <w:rFonts w:hint="eastAsia" w:ascii="宋体" w:hAnsi="宋体" w:eastAsia="宋体" w:cs="宋体"/>
          <w:sz w:val="28"/>
          <w:szCs w:val="28"/>
        </w:rPr>
        <w:t>投标人名称：                     招标项目编号：                  标包号（如为整包发标项目可不填）：</w:t>
      </w:r>
    </w:p>
    <w:tbl>
      <w:tblPr>
        <w:tblStyle w:val="18"/>
        <w:tblW w:w="14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232"/>
        <w:gridCol w:w="2019"/>
        <w:gridCol w:w="662"/>
        <w:gridCol w:w="1678"/>
        <w:gridCol w:w="94"/>
        <w:gridCol w:w="2606"/>
        <w:gridCol w:w="25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481" w:type="dxa"/>
            <w:gridSpan w:val="2"/>
            <w:vAlign w:val="center"/>
          </w:tcPr>
          <w:p>
            <w:pPr>
              <w:jc w:val="center"/>
              <w:rPr>
                <w:rFonts w:hint="eastAsia" w:ascii="宋体" w:hAnsi="宋体" w:eastAsia="宋体" w:cs="宋体"/>
                <w:sz w:val="28"/>
                <w:szCs w:val="28"/>
              </w:rPr>
            </w:pPr>
            <w:r>
              <w:rPr>
                <w:rFonts w:hint="eastAsia" w:ascii="宋体" w:hAnsi="宋体" w:eastAsia="宋体" w:cs="宋体"/>
                <w:sz w:val="28"/>
                <w:szCs w:val="28"/>
              </w:rPr>
              <w:t>姓名</w:t>
            </w:r>
          </w:p>
        </w:tc>
        <w:tc>
          <w:tcPr>
            <w:tcW w:w="2019" w:type="dxa"/>
            <w:vAlign w:val="top"/>
          </w:tcPr>
          <w:p>
            <w:pPr>
              <w:rPr>
                <w:rFonts w:hint="eastAsia" w:ascii="宋体" w:hAnsi="宋体" w:eastAsia="宋体" w:cs="宋体"/>
                <w:sz w:val="28"/>
                <w:szCs w:val="28"/>
              </w:rPr>
            </w:pPr>
          </w:p>
        </w:tc>
        <w:tc>
          <w:tcPr>
            <w:tcW w:w="2340" w:type="dxa"/>
            <w:gridSpan w:val="2"/>
            <w:vAlign w:val="center"/>
          </w:tcPr>
          <w:p>
            <w:pPr>
              <w:jc w:val="center"/>
              <w:rPr>
                <w:rFonts w:hint="eastAsia" w:ascii="宋体" w:hAnsi="宋体" w:eastAsia="宋体" w:cs="宋体"/>
                <w:sz w:val="28"/>
                <w:szCs w:val="28"/>
              </w:rPr>
            </w:pPr>
            <w:r>
              <w:rPr>
                <w:rFonts w:hint="eastAsia" w:ascii="宋体" w:hAnsi="宋体" w:eastAsia="宋体" w:cs="宋体"/>
                <w:sz w:val="28"/>
                <w:szCs w:val="28"/>
              </w:rPr>
              <w:t>年龄</w:t>
            </w:r>
          </w:p>
        </w:tc>
        <w:tc>
          <w:tcPr>
            <w:tcW w:w="2700" w:type="dxa"/>
            <w:gridSpan w:val="2"/>
            <w:vAlign w:val="top"/>
          </w:tcPr>
          <w:p>
            <w:pPr>
              <w:rPr>
                <w:rFonts w:hint="eastAsia" w:ascii="宋体" w:hAnsi="宋体" w:eastAsia="宋体" w:cs="宋体"/>
                <w:sz w:val="28"/>
                <w:szCs w:val="28"/>
              </w:rPr>
            </w:pPr>
          </w:p>
        </w:tc>
        <w:tc>
          <w:tcPr>
            <w:tcW w:w="252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学          历</w:t>
            </w:r>
          </w:p>
        </w:tc>
        <w:tc>
          <w:tcPr>
            <w:tcW w:w="2340" w:type="dxa"/>
            <w:vAlign w:val="top"/>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481" w:type="dxa"/>
            <w:gridSpan w:val="2"/>
            <w:vAlign w:val="center"/>
          </w:tcPr>
          <w:p>
            <w:pPr>
              <w:jc w:val="center"/>
              <w:rPr>
                <w:rFonts w:hint="eastAsia" w:ascii="宋体" w:hAnsi="宋体" w:eastAsia="宋体" w:cs="宋体"/>
                <w:sz w:val="28"/>
                <w:szCs w:val="28"/>
              </w:rPr>
            </w:pPr>
            <w:r>
              <w:rPr>
                <w:rFonts w:hint="eastAsia" w:ascii="宋体" w:hAnsi="宋体" w:eastAsia="宋体" w:cs="宋体"/>
                <w:color w:val="0000FF"/>
                <w:sz w:val="28"/>
                <w:szCs w:val="28"/>
              </w:rPr>
              <w:t>资格证书、专业技术职称（如有）</w:t>
            </w:r>
          </w:p>
        </w:tc>
        <w:tc>
          <w:tcPr>
            <w:tcW w:w="2019" w:type="dxa"/>
            <w:vAlign w:val="top"/>
          </w:tcPr>
          <w:p>
            <w:pPr>
              <w:rPr>
                <w:rFonts w:hint="eastAsia" w:ascii="宋体" w:hAnsi="宋体" w:eastAsia="宋体" w:cs="宋体"/>
                <w:sz w:val="28"/>
                <w:szCs w:val="28"/>
              </w:rPr>
            </w:pPr>
          </w:p>
        </w:tc>
        <w:tc>
          <w:tcPr>
            <w:tcW w:w="2340" w:type="dxa"/>
            <w:gridSpan w:val="2"/>
            <w:vAlign w:val="center"/>
          </w:tcPr>
          <w:p>
            <w:pPr>
              <w:jc w:val="center"/>
              <w:rPr>
                <w:rFonts w:hint="eastAsia" w:ascii="宋体" w:hAnsi="宋体" w:eastAsia="宋体" w:cs="宋体"/>
                <w:sz w:val="28"/>
                <w:szCs w:val="28"/>
              </w:rPr>
            </w:pPr>
            <w:r>
              <w:rPr>
                <w:rFonts w:hint="eastAsia" w:ascii="宋体" w:hAnsi="宋体" w:eastAsia="宋体" w:cs="宋体"/>
                <w:sz w:val="28"/>
                <w:szCs w:val="28"/>
              </w:rPr>
              <w:t>职务</w:t>
            </w:r>
          </w:p>
        </w:tc>
        <w:tc>
          <w:tcPr>
            <w:tcW w:w="2700" w:type="dxa"/>
            <w:gridSpan w:val="2"/>
            <w:vAlign w:val="top"/>
          </w:tcPr>
          <w:p>
            <w:pPr>
              <w:rPr>
                <w:rFonts w:hint="eastAsia" w:ascii="宋体" w:hAnsi="宋体" w:eastAsia="宋体" w:cs="宋体"/>
                <w:sz w:val="28"/>
                <w:szCs w:val="28"/>
              </w:rPr>
            </w:pPr>
          </w:p>
        </w:tc>
        <w:tc>
          <w:tcPr>
            <w:tcW w:w="2520"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拟在本合同任职</w:t>
            </w:r>
          </w:p>
        </w:tc>
        <w:tc>
          <w:tcPr>
            <w:tcW w:w="2340" w:type="dxa"/>
            <w:vAlign w:val="top"/>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481" w:type="dxa"/>
            <w:gridSpan w:val="2"/>
            <w:vAlign w:val="center"/>
          </w:tcPr>
          <w:p>
            <w:pPr>
              <w:jc w:val="center"/>
              <w:rPr>
                <w:rFonts w:hint="eastAsia" w:ascii="宋体" w:hAnsi="宋体" w:eastAsia="宋体" w:cs="宋体"/>
                <w:sz w:val="28"/>
                <w:szCs w:val="28"/>
              </w:rPr>
            </w:pPr>
            <w:r>
              <w:rPr>
                <w:rFonts w:hint="eastAsia" w:ascii="宋体" w:hAnsi="宋体" w:eastAsia="宋体" w:cs="宋体"/>
                <w:sz w:val="28"/>
                <w:szCs w:val="28"/>
              </w:rPr>
              <w:t>毕业学校</w:t>
            </w:r>
          </w:p>
        </w:tc>
        <w:tc>
          <w:tcPr>
            <w:tcW w:w="11919" w:type="dxa"/>
            <w:gridSpan w:val="7"/>
            <w:vAlign w:val="center"/>
          </w:tcPr>
          <w:p>
            <w:pPr>
              <w:ind w:firstLine="700" w:firstLineChars="250"/>
              <w:jc w:val="center"/>
              <w:rPr>
                <w:rFonts w:hint="eastAsia" w:ascii="宋体" w:hAnsi="宋体" w:eastAsia="宋体" w:cs="宋体"/>
                <w:sz w:val="28"/>
                <w:szCs w:val="28"/>
              </w:rPr>
            </w:pPr>
            <w:r>
              <w:rPr>
                <w:rFonts w:hint="eastAsia" w:ascii="宋体" w:hAnsi="宋体" w:eastAsia="宋体" w:cs="宋体"/>
                <w:sz w:val="28"/>
                <w:szCs w:val="28"/>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4400" w:type="dxa"/>
            <w:gridSpan w:val="9"/>
            <w:vAlign w:val="center"/>
          </w:tcPr>
          <w:p>
            <w:pPr>
              <w:jc w:val="center"/>
              <w:rPr>
                <w:rFonts w:hint="eastAsia" w:ascii="宋体" w:hAnsi="宋体" w:eastAsia="宋体" w:cs="宋体"/>
                <w:sz w:val="28"/>
                <w:szCs w:val="28"/>
              </w:rPr>
            </w:pPr>
            <w:r>
              <w:rPr>
                <w:rFonts w:hint="eastAsia" w:ascii="宋体" w:hAnsi="宋体" w:eastAsia="宋体" w:cs="宋体"/>
                <w:sz w:val="28"/>
                <w:szCs w:val="28"/>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49" w:type="dxa"/>
            <w:vAlign w:val="center"/>
          </w:tcPr>
          <w:p>
            <w:pPr>
              <w:jc w:val="center"/>
              <w:rPr>
                <w:rFonts w:hint="eastAsia" w:ascii="宋体" w:hAnsi="宋体" w:eastAsia="宋体" w:cs="宋体"/>
                <w:sz w:val="28"/>
                <w:szCs w:val="28"/>
              </w:rPr>
            </w:pPr>
            <w:r>
              <w:rPr>
                <w:rFonts w:hint="eastAsia" w:ascii="宋体" w:hAnsi="宋体" w:eastAsia="宋体" w:cs="宋体"/>
                <w:sz w:val="28"/>
                <w:szCs w:val="28"/>
              </w:rPr>
              <w:t>时间</w:t>
            </w:r>
          </w:p>
        </w:tc>
        <w:tc>
          <w:tcPr>
            <w:tcW w:w="3913" w:type="dxa"/>
            <w:gridSpan w:val="3"/>
            <w:vAlign w:val="center"/>
          </w:tcPr>
          <w:p>
            <w:pPr>
              <w:jc w:val="center"/>
              <w:rPr>
                <w:rFonts w:hint="eastAsia" w:ascii="宋体" w:hAnsi="宋体" w:eastAsia="宋体" w:cs="宋体"/>
                <w:sz w:val="28"/>
                <w:szCs w:val="28"/>
              </w:rPr>
            </w:pPr>
            <w:r>
              <w:rPr>
                <w:rFonts w:hint="eastAsia" w:ascii="宋体" w:hAnsi="宋体" w:eastAsia="宋体" w:cs="宋体"/>
                <w:sz w:val="28"/>
                <w:szCs w:val="28"/>
              </w:rPr>
              <w:t>参加过的类似项目</w:t>
            </w:r>
          </w:p>
        </w:tc>
        <w:tc>
          <w:tcPr>
            <w:tcW w:w="1772" w:type="dxa"/>
            <w:gridSpan w:val="2"/>
            <w:vAlign w:val="center"/>
          </w:tcPr>
          <w:p>
            <w:pPr>
              <w:jc w:val="center"/>
              <w:rPr>
                <w:rFonts w:hint="eastAsia" w:ascii="宋体" w:hAnsi="宋体" w:eastAsia="宋体" w:cs="宋体"/>
                <w:sz w:val="28"/>
                <w:szCs w:val="28"/>
              </w:rPr>
            </w:pPr>
            <w:r>
              <w:rPr>
                <w:rFonts w:hint="eastAsia" w:ascii="宋体" w:hAnsi="宋体" w:eastAsia="宋体" w:cs="宋体"/>
                <w:sz w:val="28"/>
                <w:szCs w:val="28"/>
              </w:rPr>
              <w:t>担任职务</w:t>
            </w:r>
          </w:p>
        </w:tc>
        <w:tc>
          <w:tcPr>
            <w:tcW w:w="7466" w:type="dxa"/>
            <w:gridSpan w:val="3"/>
            <w:vAlign w:val="center"/>
          </w:tcPr>
          <w:p>
            <w:pPr>
              <w:jc w:val="center"/>
              <w:rPr>
                <w:rFonts w:hint="eastAsia" w:ascii="宋体" w:hAnsi="宋体" w:eastAsia="宋体" w:cs="宋体"/>
                <w:sz w:val="28"/>
                <w:szCs w:val="28"/>
              </w:rPr>
            </w:pPr>
            <w:r>
              <w:rPr>
                <w:rFonts w:hint="eastAsia" w:ascii="宋体" w:hAnsi="宋体" w:eastAsia="宋体" w:cs="宋体"/>
                <w:sz w:val="28"/>
                <w:szCs w:val="28"/>
              </w:rPr>
              <w:t>甲方及联系电话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9" w:type="dxa"/>
            <w:vAlign w:val="top"/>
          </w:tcPr>
          <w:p>
            <w:pPr>
              <w:jc w:val="center"/>
              <w:rPr>
                <w:rFonts w:hint="eastAsia" w:ascii="宋体" w:hAnsi="宋体" w:eastAsia="宋体" w:cs="宋体"/>
                <w:sz w:val="28"/>
                <w:szCs w:val="28"/>
              </w:rPr>
            </w:pPr>
          </w:p>
        </w:tc>
        <w:tc>
          <w:tcPr>
            <w:tcW w:w="3913" w:type="dxa"/>
            <w:gridSpan w:val="3"/>
            <w:vAlign w:val="top"/>
          </w:tcPr>
          <w:p>
            <w:pPr>
              <w:jc w:val="center"/>
              <w:rPr>
                <w:rFonts w:hint="eastAsia" w:ascii="宋体" w:hAnsi="宋体" w:eastAsia="宋体" w:cs="宋体"/>
                <w:sz w:val="28"/>
                <w:szCs w:val="28"/>
              </w:rPr>
            </w:pPr>
          </w:p>
        </w:tc>
        <w:tc>
          <w:tcPr>
            <w:tcW w:w="1772" w:type="dxa"/>
            <w:gridSpan w:val="2"/>
            <w:vAlign w:val="top"/>
          </w:tcPr>
          <w:p>
            <w:pPr>
              <w:jc w:val="center"/>
              <w:rPr>
                <w:rFonts w:hint="eastAsia" w:ascii="宋体" w:hAnsi="宋体" w:eastAsia="宋体" w:cs="宋体"/>
                <w:sz w:val="28"/>
                <w:szCs w:val="28"/>
              </w:rPr>
            </w:pPr>
          </w:p>
        </w:tc>
        <w:tc>
          <w:tcPr>
            <w:tcW w:w="7466" w:type="dxa"/>
            <w:gridSpan w:val="3"/>
            <w:vAlign w:val="top"/>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49" w:type="dxa"/>
            <w:vAlign w:val="top"/>
          </w:tcPr>
          <w:p>
            <w:pPr>
              <w:jc w:val="center"/>
              <w:rPr>
                <w:rFonts w:hint="eastAsia" w:ascii="宋体" w:hAnsi="宋体" w:eastAsia="宋体" w:cs="宋体"/>
                <w:sz w:val="28"/>
                <w:szCs w:val="28"/>
              </w:rPr>
            </w:pPr>
          </w:p>
        </w:tc>
        <w:tc>
          <w:tcPr>
            <w:tcW w:w="3913" w:type="dxa"/>
            <w:gridSpan w:val="3"/>
            <w:vAlign w:val="top"/>
          </w:tcPr>
          <w:p>
            <w:pPr>
              <w:jc w:val="center"/>
              <w:rPr>
                <w:rFonts w:hint="eastAsia" w:ascii="宋体" w:hAnsi="宋体" w:eastAsia="宋体" w:cs="宋体"/>
                <w:sz w:val="28"/>
                <w:szCs w:val="28"/>
              </w:rPr>
            </w:pPr>
          </w:p>
        </w:tc>
        <w:tc>
          <w:tcPr>
            <w:tcW w:w="1772" w:type="dxa"/>
            <w:gridSpan w:val="2"/>
            <w:vAlign w:val="top"/>
          </w:tcPr>
          <w:p>
            <w:pPr>
              <w:jc w:val="center"/>
              <w:rPr>
                <w:rFonts w:hint="eastAsia" w:ascii="宋体" w:hAnsi="宋体" w:eastAsia="宋体" w:cs="宋体"/>
                <w:sz w:val="28"/>
                <w:szCs w:val="28"/>
              </w:rPr>
            </w:pPr>
          </w:p>
        </w:tc>
        <w:tc>
          <w:tcPr>
            <w:tcW w:w="7466" w:type="dxa"/>
            <w:gridSpan w:val="3"/>
            <w:vAlign w:val="top"/>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249" w:type="dxa"/>
            <w:vAlign w:val="top"/>
          </w:tcPr>
          <w:p>
            <w:pPr>
              <w:spacing w:line="400" w:lineRule="exact"/>
              <w:rPr>
                <w:rFonts w:hint="eastAsia" w:ascii="宋体" w:hAnsi="宋体" w:eastAsia="宋体" w:cs="宋体"/>
                <w:sz w:val="28"/>
                <w:szCs w:val="28"/>
              </w:rPr>
            </w:pPr>
          </w:p>
        </w:tc>
        <w:tc>
          <w:tcPr>
            <w:tcW w:w="3913" w:type="dxa"/>
            <w:gridSpan w:val="3"/>
            <w:vAlign w:val="top"/>
          </w:tcPr>
          <w:p>
            <w:pPr>
              <w:spacing w:line="400" w:lineRule="exact"/>
              <w:rPr>
                <w:rFonts w:hint="eastAsia" w:ascii="宋体" w:hAnsi="宋体" w:eastAsia="宋体" w:cs="宋体"/>
                <w:sz w:val="28"/>
                <w:szCs w:val="28"/>
              </w:rPr>
            </w:pPr>
          </w:p>
        </w:tc>
        <w:tc>
          <w:tcPr>
            <w:tcW w:w="1772" w:type="dxa"/>
            <w:gridSpan w:val="2"/>
            <w:vAlign w:val="top"/>
          </w:tcPr>
          <w:p>
            <w:pPr>
              <w:spacing w:line="400" w:lineRule="exact"/>
              <w:rPr>
                <w:rFonts w:hint="eastAsia" w:ascii="宋体" w:hAnsi="宋体" w:eastAsia="宋体" w:cs="宋体"/>
                <w:sz w:val="28"/>
                <w:szCs w:val="28"/>
              </w:rPr>
            </w:pPr>
          </w:p>
        </w:tc>
        <w:tc>
          <w:tcPr>
            <w:tcW w:w="7466" w:type="dxa"/>
            <w:gridSpan w:val="3"/>
            <w:vAlign w:val="top"/>
          </w:tcPr>
          <w:p>
            <w:pPr>
              <w:spacing w:line="400" w:lineRule="exact"/>
              <w:rPr>
                <w:rFonts w:hint="eastAsia" w:ascii="宋体" w:hAnsi="宋体" w:eastAsia="宋体" w:cs="宋体"/>
                <w:sz w:val="28"/>
                <w:szCs w:val="28"/>
              </w:rPr>
            </w:pPr>
          </w:p>
        </w:tc>
      </w:tr>
    </w:tbl>
    <w:p>
      <w:pPr>
        <w:spacing w:line="300" w:lineRule="auto"/>
        <w:rPr>
          <w:rFonts w:hint="eastAsia" w:ascii="宋体" w:hAnsi="宋体" w:eastAsia="宋体" w:cs="宋体"/>
          <w:sz w:val="28"/>
          <w:szCs w:val="28"/>
        </w:rPr>
      </w:pPr>
      <w:r>
        <w:rPr>
          <w:rFonts w:hint="eastAsia" w:ascii="宋体" w:hAnsi="宋体" w:eastAsia="宋体" w:cs="宋体"/>
          <w:sz w:val="28"/>
          <w:szCs w:val="28"/>
        </w:rPr>
        <w:t>投标人(盖章)</w:t>
      </w:r>
    </w:p>
    <w:p>
      <w:pPr>
        <w:spacing w:line="300" w:lineRule="auto"/>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cs="宋体"/>
          <w:sz w:val="28"/>
          <w:szCs w:val="28"/>
          <w:lang w:eastAsia="zh-CN"/>
        </w:rPr>
        <w:t>签字或</w:t>
      </w:r>
      <w:r>
        <w:rPr>
          <w:rFonts w:hint="eastAsia" w:ascii="宋体" w:hAnsi="宋体" w:eastAsia="宋体" w:cs="宋体"/>
          <w:sz w:val="28"/>
          <w:szCs w:val="28"/>
        </w:rPr>
        <w:t>盖章）</w:t>
      </w:r>
    </w:p>
    <w:p>
      <w:pPr>
        <w:widowControl/>
        <w:spacing w:line="300" w:lineRule="auto"/>
        <w:jc w:val="left"/>
        <w:rPr>
          <w:rFonts w:hint="eastAsia" w:ascii="宋体" w:hAnsi="宋体" w:eastAsia="宋体" w:cs="宋体"/>
          <w:sz w:val="28"/>
          <w:szCs w:val="28"/>
        </w:rPr>
      </w:pPr>
      <w:r>
        <w:rPr>
          <w:rFonts w:hint="eastAsia" w:ascii="宋体" w:hAnsi="宋体" w:eastAsia="宋体" w:cs="宋体"/>
          <w:sz w:val="28"/>
          <w:szCs w:val="28"/>
        </w:rPr>
        <w:t>注：1、按表“</w:t>
      </w:r>
      <w:r>
        <w:rPr>
          <w:rFonts w:hint="eastAsia" w:ascii="宋体" w:hAnsi="宋体" w:eastAsia="宋体" w:cs="宋体"/>
          <w:sz w:val="28"/>
          <w:szCs w:val="28"/>
          <w:lang w:eastAsia="zh-CN"/>
        </w:rPr>
        <w:t>二</w:t>
      </w:r>
      <w:r>
        <w:rPr>
          <w:rFonts w:hint="eastAsia" w:ascii="宋体" w:hAnsi="宋体" w:eastAsia="宋体" w:cs="宋体"/>
          <w:sz w:val="28"/>
          <w:szCs w:val="28"/>
        </w:rPr>
        <w:t>、拟投入本项目的工作人员汇总表”所填报人员，每人一张。</w:t>
      </w:r>
    </w:p>
    <w:p>
      <w:pPr>
        <w:widowControl/>
        <w:spacing w:line="30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、投标人根据项目实际填写，表中单项，项目招标要求不涉及的可留空或自行调整。</w:t>
      </w:r>
    </w:p>
    <w:p>
      <w:pPr>
        <w:widowControl/>
        <w:spacing w:line="300" w:lineRule="auto"/>
        <w:ind w:firstLine="560" w:firstLineChars="200"/>
        <w:jc w:val="left"/>
        <w:rPr>
          <w:rFonts w:ascii="宋体" w:hAnsi="宋体"/>
          <w:szCs w:val="21"/>
        </w:rPr>
        <w:sectPr>
          <w:pgSz w:w="16840" w:h="11907" w:orient="landscape"/>
          <w:pgMar w:top="1191" w:right="1191" w:bottom="1191" w:left="1191" w:header="851" w:footer="851" w:gutter="0"/>
          <w:cols w:space="720" w:num="1"/>
          <w:docGrid w:linePitch="312" w:charSpace="0"/>
        </w:sectPr>
      </w:pPr>
      <w:r>
        <w:rPr>
          <w:rFonts w:hint="eastAsia" w:ascii="宋体" w:hAnsi="宋体" w:eastAsia="宋体" w:cs="宋体"/>
          <w:sz w:val="28"/>
          <w:szCs w:val="28"/>
          <w:lang w:val="en-US" w:eastAsia="zh-CN"/>
        </w:rPr>
        <w:t>3</w:t>
      </w:r>
      <w:r>
        <w:rPr>
          <w:rFonts w:hint="eastAsia" w:ascii="宋体" w:hAnsi="宋体" w:eastAsia="宋体" w:cs="宋体"/>
          <w:sz w:val="28"/>
          <w:szCs w:val="28"/>
        </w:rPr>
        <w:t>、表格不够可以自行加页；具体配置请投标人填写完全，没有填写完全的则按无此配置评标。</w:t>
      </w:r>
    </w:p>
    <w:p>
      <w:pPr>
        <w:pStyle w:val="5"/>
        <w:jc w:val="center"/>
        <w:rPr>
          <w:rFonts w:hint="eastAsia" w:eastAsia="宋体"/>
          <w:lang w:eastAsia="zh-CN"/>
        </w:rPr>
      </w:pPr>
      <w:r>
        <w:rPr>
          <w:rFonts w:hint="eastAsia"/>
          <w:lang w:eastAsia="zh-CN"/>
        </w:rPr>
        <w:t>四</w:t>
      </w:r>
      <w:r>
        <w:rPr>
          <w:rFonts w:hint="eastAsia"/>
        </w:rPr>
        <w:t>、投标人主要业绩一览表（格式）</w:t>
      </w:r>
    </w:p>
    <w:p>
      <w:pPr>
        <w:spacing w:line="360" w:lineRule="auto"/>
        <w:ind w:firstLine="420" w:firstLineChars="150"/>
        <w:rPr>
          <w:rFonts w:hint="eastAsia" w:ascii="仿宋_GB2312" w:eastAsia="仿宋_GB2312"/>
          <w:sz w:val="28"/>
          <w:szCs w:val="28"/>
        </w:rPr>
      </w:pPr>
      <w:r>
        <w:rPr>
          <w:rFonts w:hint="eastAsia" w:ascii="宋体" w:hAnsi="宋体"/>
          <w:sz w:val="28"/>
          <w:szCs w:val="28"/>
        </w:rPr>
        <w:t xml:space="preserve">投标人名称：                     招标项目编号：                </w:t>
      </w:r>
      <w:r>
        <w:rPr>
          <w:rFonts w:ascii="宋体" w:hAnsi="宋体"/>
          <w:sz w:val="28"/>
          <w:szCs w:val="28"/>
        </w:rPr>
        <w:t xml:space="preserve">  </w:t>
      </w:r>
      <w:r>
        <w:rPr>
          <w:rFonts w:hint="eastAsia" w:ascii="宋体" w:hAnsi="宋体"/>
          <w:sz w:val="28"/>
          <w:szCs w:val="28"/>
        </w:rPr>
        <w:t>标包</w:t>
      </w:r>
      <w:r>
        <w:rPr>
          <w:rFonts w:ascii="宋体" w:hAnsi="宋体"/>
          <w:sz w:val="28"/>
          <w:szCs w:val="28"/>
        </w:rPr>
        <w:t>号</w:t>
      </w:r>
      <w:r>
        <w:rPr>
          <w:rFonts w:hint="eastAsia" w:ascii="宋体" w:hAnsi="宋体"/>
          <w:sz w:val="28"/>
          <w:szCs w:val="28"/>
        </w:rPr>
        <w:t>（</w:t>
      </w:r>
      <w:r>
        <w:rPr>
          <w:rFonts w:ascii="宋体" w:hAnsi="宋体"/>
          <w:sz w:val="28"/>
          <w:szCs w:val="28"/>
        </w:rPr>
        <w:t>如为整包发标项目可不填</w:t>
      </w:r>
      <w:r>
        <w:rPr>
          <w:rFonts w:hint="eastAsia" w:ascii="宋体" w:hAnsi="宋体"/>
          <w:sz w:val="28"/>
          <w:szCs w:val="28"/>
        </w:rPr>
        <w:t>）</w:t>
      </w:r>
      <w:r>
        <w:rPr>
          <w:rFonts w:ascii="宋体" w:hAnsi="宋体"/>
          <w:sz w:val="28"/>
          <w:szCs w:val="28"/>
        </w:rPr>
        <w:t>：</w:t>
      </w:r>
    </w:p>
    <w:tbl>
      <w:tblPr>
        <w:tblStyle w:val="18"/>
        <w:tblW w:w="14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425"/>
        <w:gridCol w:w="2622"/>
        <w:gridCol w:w="2340"/>
        <w:gridCol w:w="1836"/>
        <w:gridCol w:w="1755"/>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exac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序号</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项目名称</w:t>
            </w: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委托单位</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合同签订时间</w:t>
            </w: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项目所在地   （XX省XX市）</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中标金额    （万元）</w:t>
            </w:r>
          </w:p>
        </w:tc>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1</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2</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3</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r>
              <w:rPr>
                <w:rFonts w:hint="eastAsia" w:ascii="宋体" w:hAnsi="宋体"/>
                <w:sz w:val="28"/>
                <w:szCs w:val="28"/>
              </w:rPr>
              <w:t>……</w:t>
            </w:r>
          </w:p>
        </w:tc>
        <w:tc>
          <w:tcPr>
            <w:tcW w:w="3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2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c>
          <w:tcPr>
            <w:tcW w:w="18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8"/>
                <w:szCs w:val="28"/>
              </w:rPr>
            </w:pPr>
          </w:p>
        </w:tc>
      </w:tr>
    </w:tbl>
    <w:p>
      <w:pPr>
        <w:spacing w:line="300" w:lineRule="auto"/>
        <w:rPr>
          <w:rFonts w:hint="eastAsia" w:ascii="仿宋_GB2312" w:hAnsi="宋体" w:eastAsia="仿宋_GB2312"/>
          <w:sz w:val="28"/>
          <w:szCs w:val="28"/>
        </w:rPr>
      </w:pPr>
    </w:p>
    <w:p>
      <w:pPr>
        <w:spacing w:line="300" w:lineRule="auto"/>
        <w:rPr>
          <w:rFonts w:ascii="宋体" w:hAnsi="宋体"/>
          <w:sz w:val="28"/>
          <w:szCs w:val="28"/>
        </w:rPr>
      </w:pPr>
      <w:r>
        <w:rPr>
          <w:rFonts w:ascii="宋体" w:hAnsi="宋体"/>
          <w:sz w:val="28"/>
          <w:szCs w:val="28"/>
        </w:rPr>
        <w:t>投标</w:t>
      </w:r>
      <w:r>
        <w:rPr>
          <w:rFonts w:hint="eastAsia" w:ascii="宋体" w:hAnsi="宋体"/>
          <w:sz w:val="28"/>
          <w:szCs w:val="28"/>
        </w:rPr>
        <w:t>人</w:t>
      </w:r>
      <w:r>
        <w:rPr>
          <w:rFonts w:ascii="宋体" w:hAnsi="宋体"/>
          <w:sz w:val="28"/>
          <w:szCs w:val="28"/>
        </w:rPr>
        <w:t>(</w:t>
      </w:r>
      <w:r>
        <w:rPr>
          <w:rFonts w:hint="eastAsia" w:ascii="宋体" w:hAnsi="宋体"/>
          <w:sz w:val="28"/>
          <w:szCs w:val="28"/>
        </w:rPr>
        <w:t>盖</w:t>
      </w:r>
      <w:r>
        <w:rPr>
          <w:rFonts w:hint="eastAsia" w:ascii="Times New Roman" w:hAnsi="Times New Roman"/>
          <w:sz w:val="28"/>
          <w:szCs w:val="28"/>
        </w:rPr>
        <w:t>章</w:t>
      </w:r>
      <w:r>
        <w:rPr>
          <w:rFonts w:ascii="宋体" w:hAnsi="宋体"/>
          <w:sz w:val="28"/>
          <w:szCs w:val="28"/>
        </w:rPr>
        <w:t>)</w:t>
      </w:r>
    </w:p>
    <w:p>
      <w:pPr>
        <w:spacing w:line="300" w:lineRule="auto"/>
        <w:rPr>
          <w:rFonts w:ascii="宋体" w:hAnsi="宋体"/>
          <w:sz w:val="28"/>
          <w:szCs w:val="28"/>
        </w:rPr>
      </w:pPr>
    </w:p>
    <w:p>
      <w:pPr>
        <w:spacing w:line="300" w:lineRule="auto"/>
        <w:rPr>
          <w:rFonts w:hint="eastAsia" w:ascii="宋体" w:hAnsi="宋体"/>
          <w:sz w:val="28"/>
          <w:szCs w:val="28"/>
        </w:rPr>
      </w:pPr>
      <w:r>
        <w:rPr>
          <w:rFonts w:hint="eastAsia" w:ascii="宋体" w:hAnsi="宋体"/>
          <w:sz w:val="28"/>
          <w:szCs w:val="28"/>
        </w:rPr>
        <w:t>法定代表人（</w:t>
      </w:r>
      <w:r>
        <w:rPr>
          <w:rFonts w:hint="eastAsia" w:ascii="宋体" w:hAnsi="宋体"/>
          <w:sz w:val="28"/>
          <w:szCs w:val="28"/>
          <w:lang w:eastAsia="zh-CN"/>
        </w:rPr>
        <w:t>签字或</w:t>
      </w:r>
      <w:r>
        <w:rPr>
          <w:rFonts w:hint="eastAsia" w:ascii="宋体" w:hAnsi="宋体"/>
          <w:sz w:val="28"/>
          <w:szCs w:val="28"/>
        </w:rPr>
        <w:t>盖</w:t>
      </w:r>
      <w:r>
        <w:rPr>
          <w:rFonts w:hint="eastAsia" w:ascii="Times New Roman" w:hAnsi="Times New Roman"/>
          <w:sz w:val="28"/>
          <w:szCs w:val="28"/>
        </w:rPr>
        <w:t>章</w:t>
      </w:r>
      <w:r>
        <w:rPr>
          <w:rFonts w:ascii="宋体" w:hAnsi="宋体"/>
          <w:sz w:val="28"/>
          <w:szCs w:val="28"/>
        </w:rPr>
        <w:t>）</w:t>
      </w:r>
    </w:p>
    <w:p>
      <w:pPr>
        <w:rPr>
          <w:rFonts w:hint="eastAsia" w:ascii="宋体" w:hAnsi="宋体"/>
          <w:sz w:val="28"/>
          <w:szCs w:val="28"/>
        </w:rPr>
      </w:pPr>
    </w:p>
    <w:p>
      <w:pPr>
        <w:rPr>
          <w:rFonts w:hint="eastAsia" w:ascii="宋体" w:hAnsi="宋体"/>
          <w:sz w:val="28"/>
          <w:szCs w:val="28"/>
        </w:rPr>
      </w:pPr>
      <w:r>
        <w:rPr>
          <w:rFonts w:ascii="宋体" w:hAnsi="宋体"/>
          <w:sz w:val="28"/>
          <w:szCs w:val="28"/>
        </w:rPr>
        <w:t>注：</w:t>
      </w:r>
      <w:r>
        <w:rPr>
          <w:rFonts w:hint="eastAsia" w:ascii="宋体" w:hAnsi="宋体"/>
          <w:sz w:val="28"/>
          <w:szCs w:val="28"/>
          <w:lang w:val="en-US" w:eastAsia="zh-CN"/>
        </w:rPr>
        <w:t>1</w:t>
      </w:r>
      <w:r>
        <w:rPr>
          <w:rFonts w:hint="eastAsia" w:ascii="宋体" w:hAnsi="宋体"/>
          <w:sz w:val="28"/>
          <w:szCs w:val="28"/>
        </w:rPr>
        <w:t>、投标人根据项目实际填写，表中单项，项目招标要求不涉及的可留空或自行调整。</w:t>
      </w:r>
    </w:p>
    <w:p>
      <w:pPr>
        <w:ind w:firstLine="560" w:firstLineChars="200"/>
        <w:rPr>
          <w:rFonts w:hint="eastAsia" w:ascii="宋体" w:hAnsi="宋体"/>
          <w:sz w:val="28"/>
          <w:szCs w:val="28"/>
        </w:rPr>
        <w:sectPr>
          <w:pgSz w:w="16840" w:h="11907" w:orient="landscape"/>
          <w:pgMar w:top="1440" w:right="1247" w:bottom="1440" w:left="1247" w:header="851" w:footer="851" w:gutter="0"/>
          <w:cols w:space="720" w:num="1"/>
          <w:docGrid w:linePitch="312" w:charSpace="0"/>
        </w:sectPr>
      </w:pPr>
      <w:r>
        <w:rPr>
          <w:rFonts w:hint="eastAsia" w:ascii="宋体" w:hAnsi="宋体"/>
          <w:sz w:val="28"/>
          <w:szCs w:val="28"/>
          <w:lang w:val="en-US" w:eastAsia="zh-CN"/>
        </w:rPr>
        <w:t>2</w:t>
      </w:r>
      <w:r>
        <w:rPr>
          <w:rFonts w:hint="eastAsia" w:ascii="宋体" w:hAnsi="宋体"/>
          <w:sz w:val="28"/>
          <w:szCs w:val="28"/>
        </w:rPr>
        <w:t>、表格不够可以自行加页；具体配置请投标人填写完全，没有填写完全的则按无此配置评标</w:t>
      </w:r>
      <w:r>
        <w:rPr>
          <w:rFonts w:hint="eastAsia" w:ascii="宋体" w:hAnsi="宋体" w:cs="宋体"/>
          <w:sz w:val="28"/>
          <w:szCs w:val="28"/>
        </w:rPr>
        <w:t>。</w:t>
      </w:r>
    </w:p>
    <w:p>
      <w:pPr>
        <w:rPr>
          <w:rFonts w:hint="eastAsia" w:ascii="Times New Roman" w:hAnsi="Times New Roman"/>
          <w:b/>
          <w:sz w:val="32"/>
          <w:szCs w:val="20"/>
        </w:rPr>
      </w:pPr>
    </w:p>
    <w:p>
      <w:pPr>
        <w:pStyle w:val="5"/>
        <w:jc w:val="center"/>
        <w:rPr>
          <w:rFonts w:hint="eastAsia"/>
        </w:rPr>
      </w:pPr>
      <w:r>
        <w:rPr>
          <w:rFonts w:hint="eastAsia"/>
          <w:lang w:eastAsia="zh-CN"/>
        </w:rPr>
        <w:t>五</w:t>
      </w:r>
      <w:r>
        <w:rPr>
          <w:rFonts w:hint="eastAsia"/>
        </w:rPr>
        <w:t>、服务方案（格式）</w:t>
      </w:r>
    </w:p>
    <w:p>
      <w:pPr>
        <w:jc w:val="center"/>
        <w:rPr>
          <w:rFonts w:hint="eastAsia" w:ascii="Times New Roman" w:hAnsi="Times New Roman"/>
          <w:b/>
          <w:sz w:val="32"/>
          <w:szCs w:val="20"/>
        </w:rPr>
      </w:pPr>
      <w:r>
        <w:rPr>
          <w:rFonts w:hint="eastAsia" w:ascii="Times New Roman" w:hAnsi="Times New Roman"/>
          <w:b/>
          <w:sz w:val="32"/>
          <w:szCs w:val="20"/>
        </w:rPr>
        <w:t>（投标人根据本项目采购需求和企业实际情况自行编写）</w:t>
      </w:r>
    </w:p>
    <w:p>
      <w:pPr>
        <w:spacing w:line="360" w:lineRule="exact"/>
        <w:ind w:left="420" w:hanging="420" w:hangingChars="200"/>
        <w:rPr>
          <w:rFonts w:hint="eastAsia"/>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60" w:lineRule="exact"/>
        <w:ind w:firstLine="630" w:firstLineChars="30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4515" w:firstLineChars="2150"/>
        <w:rPr>
          <w:rFonts w:hint="eastAsia" w:ascii="宋体" w:hAnsi="宋体"/>
        </w:rPr>
      </w:pPr>
    </w:p>
    <w:p>
      <w:pPr>
        <w:spacing w:line="300" w:lineRule="auto"/>
        <w:ind w:firstLine="6020" w:firstLineChars="2150"/>
        <w:rPr>
          <w:rFonts w:hint="eastAsia" w:ascii="宋体" w:hAnsi="宋体"/>
          <w:sz w:val="28"/>
          <w:szCs w:val="28"/>
        </w:rPr>
      </w:pPr>
    </w:p>
    <w:p>
      <w:pPr>
        <w:spacing w:line="300" w:lineRule="auto"/>
        <w:ind w:firstLine="6020" w:firstLineChars="2150"/>
        <w:rPr>
          <w:rFonts w:hint="eastAsia" w:ascii="宋体" w:hAnsi="宋体"/>
          <w:sz w:val="28"/>
          <w:szCs w:val="28"/>
        </w:rPr>
      </w:pPr>
    </w:p>
    <w:p>
      <w:pPr>
        <w:spacing w:line="300" w:lineRule="auto"/>
        <w:jc w:val="right"/>
        <w:rPr>
          <w:rFonts w:hint="eastAsia" w:ascii="宋体" w:hAnsi="宋体"/>
          <w:sz w:val="28"/>
          <w:szCs w:val="28"/>
        </w:rPr>
      </w:pPr>
      <w:r>
        <w:rPr>
          <w:rFonts w:hint="eastAsia" w:ascii="宋体" w:hAnsi="宋体"/>
          <w:sz w:val="28"/>
          <w:szCs w:val="28"/>
        </w:rPr>
        <w:t>投标人：</w:t>
      </w:r>
      <w:r>
        <w:rPr>
          <w:rFonts w:hint="eastAsia" w:ascii="仿宋_GB2312" w:hAnsi="仿宋_GB2312" w:eastAsia="仿宋_GB2312" w:cs="仿宋_GB2312"/>
          <w:sz w:val="28"/>
          <w:szCs w:val="28"/>
          <w:u w:val="single"/>
        </w:rPr>
        <w:t xml:space="preserve">             </w:t>
      </w:r>
      <w:r>
        <w:rPr>
          <w:rFonts w:ascii="宋体" w:hAnsi="宋体"/>
          <w:sz w:val="28"/>
          <w:szCs w:val="28"/>
        </w:rPr>
        <w:t>(</w:t>
      </w:r>
      <w:r>
        <w:rPr>
          <w:rFonts w:hint="eastAsia" w:ascii="宋体" w:hAnsi="宋体"/>
          <w:sz w:val="28"/>
          <w:szCs w:val="28"/>
        </w:rPr>
        <w:t>盖单位</w:t>
      </w:r>
      <w:r>
        <w:rPr>
          <w:rFonts w:hint="eastAsia" w:ascii="宋体" w:hAnsi="宋体"/>
          <w:sz w:val="28"/>
          <w:szCs w:val="28"/>
          <w:lang w:eastAsia="zh-CN"/>
        </w:rPr>
        <w:t>公</w:t>
      </w:r>
      <w:r>
        <w:rPr>
          <w:rFonts w:hint="eastAsia" w:ascii="Times New Roman" w:hAnsi="Times New Roman"/>
          <w:sz w:val="28"/>
          <w:szCs w:val="28"/>
        </w:rPr>
        <w:t>章</w:t>
      </w:r>
      <w:r>
        <w:rPr>
          <w:rFonts w:ascii="宋体" w:hAnsi="宋体"/>
          <w:sz w:val="28"/>
          <w:szCs w:val="28"/>
        </w:rPr>
        <w:t>)</w:t>
      </w:r>
    </w:p>
    <w:p>
      <w:pPr>
        <w:adjustRightInd w:val="0"/>
        <w:snapToGrid w:val="0"/>
        <w:spacing w:line="540" w:lineRule="exact"/>
        <w:jc w:val="right"/>
        <w:rPr>
          <w:rFonts w:ascii="宋体" w:hAnsi="宋体"/>
          <w:sz w:val="28"/>
          <w:szCs w:val="28"/>
        </w:rPr>
        <w:sectPr>
          <w:headerReference r:id="rId10" w:type="default"/>
          <w:pgSz w:w="11907" w:h="16840"/>
          <w:pgMar w:top="1191" w:right="1191" w:bottom="1191" w:left="1191" w:header="851" w:footer="851" w:gutter="0"/>
          <w:cols w:space="720" w:num="1"/>
          <w:docGrid w:linePitch="312" w:charSpace="0"/>
        </w:sectPr>
      </w:pPr>
      <w:r>
        <w:rPr>
          <w:rFonts w:hint="eastAsia" w:ascii="宋体" w:hAnsi="宋体"/>
          <w:sz w:val="28"/>
          <w:szCs w:val="28"/>
        </w:rPr>
        <w:t>日  期：</w:t>
      </w:r>
      <w:r>
        <w:rPr>
          <w:rFonts w:hint="eastAsia" w:ascii="仿宋_GB2312" w:hAnsi="仿宋_GB2312" w:eastAsia="仿宋_GB2312" w:cs="仿宋_GB2312"/>
          <w:sz w:val="28"/>
          <w:szCs w:val="28"/>
          <w:u w:val="single"/>
        </w:rPr>
        <w:t xml:space="preserve">      </w:t>
      </w:r>
      <w:r>
        <w:rPr>
          <w:rFonts w:hint="eastAsia" w:ascii="宋体" w:hAnsi="宋体"/>
          <w:sz w:val="28"/>
          <w:szCs w:val="28"/>
        </w:rPr>
        <w:t>年</w:t>
      </w:r>
      <w:r>
        <w:rPr>
          <w:rFonts w:hint="eastAsia" w:ascii="仿宋_GB2312" w:hAnsi="仿宋_GB2312" w:eastAsia="仿宋_GB2312" w:cs="仿宋_GB2312"/>
          <w:sz w:val="28"/>
          <w:szCs w:val="28"/>
          <w:u w:val="single"/>
        </w:rPr>
        <w:t xml:space="preserve">     </w:t>
      </w:r>
      <w:r>
        <w:rPr>
          <w:rFonts w:hint="eastAsia" w:ascii="宋体" w:hAnsi="宋体"/>
          <w:sz w:val="28"/>
          <w:szCs w:val="28"/>
        </w:rPr>
        <w:t>月</w:t>
      </w:r>
      <w:r>
        <w:rPr>
          <w:rFonts w:hint="eastAsia" w:ascii="仿宋_GB2312" w:hAnsi="仿宋_GB2312" w:eastAsia="仿宋_GB2312" w:cs="仿宋_GB2312"/>
          <w:sz w:val="28"/>
          <w:szCs w:val="28"/>
          <w:u w:val="single"/>
        </w:rPr>
        <w:t xml:space="preserve">     </w:t>
      </w:r>
    </w:p>
    <w:p>
      <w:pPr>
        <w:spacing w:line="360" w:lineRule="auto"/>
        <w:rPr>
          <w:rFonts w:hint="eastAsia" w:ascii="宋体" w:hAnsi="宋体"/>
          <w:szCs w:val="21"/>
        </w:rPr>
      </w:pPr>
    </w:p>
    <w:p>
      <w:pPr>
        <w:spacing w:line="360" w:lineRule="auto"/>
        <w:rPr>
          <w:rFonts w:hint="eastAsia" w:ascii="宋体" w:hAnsi="宋体"/>
          <w:sz w:val="28"/>
          <w:szCs w:val="28"/>
        </w:rPr>
      </w:pPr>
      <w:r>
        <w:rPr>
          <w:rFonts w:hint="eastAsia" w:ascii="宋体" w:hAnsi="宋体"/>
          <w:sz w:val="28"/>
          <w:szCs w:val="28"/>
        </w:rPr>
        <w:t>格式1</w:t>
      </w:r>
    </w:p>
    <w:p>
      <w:pPr>
        <w:spacing w:line="360" w:lineRule="auto"/>
        <w:jc w:val="center"/>
        <w:rPr>
          <w:rFonts w:hint="eastAsia" w:ascii="宋体" w:hAnsi="宋体" w:eastAsia="微软雅黑"/>
          <w:lang w:eastAsia="zh-CN"/>
        </w:rPr>
      </w:pPr>
      <w:r>
        <w:rPr>
          <w:rFonts w:ascii="宋体" w:hAnsi="宋体"/>
          <w:b/>
          <w:sz w:val="32"/>
          <w:szCs w:val="32"/>
        </w:rPr>
        <w:t>法定代表人身份证明书</w:t>
      </w:r>
      <w:r>
        <w:rPr>
          <w:rFonts w:hint="eastAsia" w:ascii="宋体" w:hAnsi="宋体"/>
          <w:b/>
          <w:sz w:val="32"/>
          <w:szCs w:val="32"/>
        </w:rPr>
        <w:t>（格式</w:t>
      </w:r>
      <w:r>
        <w:rPr>
          <w:rFonts w:hint="eastAsia" w:ascii="宋体" w:hAnsi="宋体"/>
          <w:b/>
          <w:sz w:val="32"/>
          <w:szCs w:val="32"/>
          <w:lang w:eastAsia="zh-CN"/>
        </w:rPr>
        <w:t>）</w:t>
      </w:r>
    </w:p>
    <w:p>
      <w:pPr>
        <w:adjustRightInd w:val="0"/>
        <w:snapToGrid w:val="0"/>
        <w:spacing w:line="42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投标人名称：</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none"/>
        </w:rPr>
        <w:t xml:space="preserve"> </w:t>
      </w:r>
      <w:r>
        <w:rPr>
          <w:rFonts w:hint="eastAsia" w:asciiTheme="majorEastAsia" w:hAnsiTheme="majorEastAsia" w:eastAsiaTheme="majorEastAsia" w:cstheme="majorEastAsia"/>
          <w:sz w:val="28"/>
          <w:szCs w:val="28"/>
        </w:rPr>
        <w:t xml:space="preserve"> </w:t>
      </w:r>
    </w:p>
    <w:p>
      <w:pPr>
        <w:adjustRightInd w:val="0"/>
        <w:snapToGrid w:val="0"/>
        <w:spacing w:line="42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单位性质：</w:t>
      </w:r>
      <w:r>
        <w:rPr>
          <w:rFonts w:hint="eastAsia" w:asciiTheme="majorEastAsia" w:hAnsiTheme="majorEastAsia" w:eastAsiaTheme="majorEastAsia" w:cstheme="majorEastAsia"/>
          <w:sz w:val="28"/>
          <w:szCs w:val="28"/>
          <w:u w:val="single"/>
        </w:rPr>
        <w:t xml:space="preserve">                                                </w:t>
      </w:r>
    </w:p>
    <w:p>
      <w:pPr>
        <w:adjustRightInd w:val="0"/>
        <w:snapToGrid w:val="0"/>
        <w:spacing w:line="42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地    址：</w:t>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r>
        <w:rPr>
          <w:rFonts w:hint="eastAsia" w:asciiTheme="majorEastAsia" w:hAnsiTheme="majorEastAsia" w:eastAsiaTheme="majorEastAsia" w:cstheme="majorEastAsia"/>
          <w:sz w:val="28"/>
          <w:szCs w:val="28"/>
          <w:u w:val="single"/>
        </w:rPr>
        <w:tab/>
      </w:r>
    </w:p>
    <w:p>
      <w:pPr>
        <w:adjustRightInd w:val="0"/>
        <w:snapToGrid w:val="0"/>
        <w:spacing w:line="42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成立时间：</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年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月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日</w:t>
      </w:r>
    </w:p>
    <w:p>
      <w:pPr>
        <w:adjustRightInd w:val="0"/>
        <w:snapToGrid w:val="0"/>
        <w:spacing w:line="42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经营期限：</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ab/>
      </w:r>
    </w:p>
    <w:p>
      <w:pPr>
        <w:adjustRightInd w:val="0"/>
        <w:snapToGrid w:val="0"/>
        <w:spacing w:line="42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姓    名：</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性别：</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u w:val="single"/>
          <w:lang w:val="en-US" w:eastAsia="zh-CN"/>
        </w:rPr>
        <w:t xml:space="preserve"> </w:t>
      </w:r>
      <w:r>
        <w:rPr>
          <w:rFonts w:hint="eastAsia" w:asciiTheme="majorEastAsia" w:hAnsiTheme="majorEastAsia" w:eastAsiaTheme="majorEastAsia" w:cstheme="majorEastAsia"/>
          <w:sz w:val="28"/>
          <w:szCs w:val="28"/>
          <w:u w:val="single"/>
        </w:rPr>
        <w:t xml:space="preserve"> </w:t>
      </w:r>
    </w:p>
    <w:p>
      <w:pPr>
        <w:adjustRightInd w:val="0"/>
        <w:snapToGrid w:val="0"/>
        <w:spacing w:line="420" w:lineRule="exact"/>
        <w:jc w:val="left"/>
        <w:rPr>
          <w:rFonts w:hint="eastAsia" w:asciiTheme="majorEastAsia" w:hAnsiTheme="majorEastAsia" w:eastAsiaTheme="majorEastAsia" w:cstheme="majorEastAsia"/>
          <w:sz w:val="28"/>
          <w:szCs w:val="28"/>
          <w:u w:val="single"/>
        </w:rPr>
      </w:pPr>
      <w:r>
        <w:rPr>
          <w:rFonts w:hint="eastAsia" w:asciiTheme="majorEastAsia" w:hAnsiTheme="majorEastAsia" w:eastAsiaTheme="majorEastAsia" w:cstheme="majorEastAsia"/>
          <w:sz w:val="28"/>
          <w:szCs w:val="28"/>
        </w:rPr>
        <w:t>年    龄：</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职务：</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u w:val="single"/>
        </w:rPr>
        <w:t xml:space="preserve">                 </w:t>
      </w:r>
    </w:p>
    <w:p>
      <w:pPr>
        <w:adjustRightInd w:val="0"/>
        <w:snapToGrid w:val="0"/>
        <w:spacing w:line="420" w:lineRule="exact"/>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系  </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 （投标人名称）的法定代表人。</w:t>
      </w:r>
    </w:p>
    <w:p>
      <w:pPr>
        <w:pStyle w:val="7"/>
        <w:adjustRightInd w:val="0"/>
        <w:snapToGrid w:val="0"/>
        <w:spacing w:after="0" w:line="420" w:lineRule="exact"/>
        <w:ind w:left="0" w:leftChars="0"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特此证明。</w:t>
      </w:r>
    </w:p>
    <w:p>
      <w:pPr>
        <w:tabs>
          <w:tab w:val="left" w:pos="720"/>
          <w:tab w:val="left" w:pos="900"/>
        </w:tabs>
        <w:adjustRightInd w:val="0"/>
        <w:snapToGrid w:val="0"/>
        <w:spacing w:line="420" w:lineRule="exact"/>
        <w:rPr>
          <w:rFonts w:hint="eastAsia" w:ascii="仿宋_GB2312" w:hAnsi="仿宋_GB2312" w:eastAsia="仿宋_GB2312" w:cs="仿宋_GB2312"/>
          <w:sz w:val="28"/>
          <w:szCs w:val="28"/>
        </w:rPr>
      </w:pPr>
    </w:p>
    <w:tbl>
      <w:tblPr>
        <w:tblStyle w:val="18"/>
        <w:tblpPr w:leftFromText="180" w:rightFromText="180" w:vertAnchor="text" w:horzAnchor="page" w:tblpX="1077" w:tblpY="419"/>
        <w:tblOverlap w:val="never"/>
        <w:tblW w:w="9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trPr>
        <w:tc>
          <w:tcPr>
            <w:tcW w:w="9664"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48" w:beforeLines="20" w:after="48" w:afterLines="20" w:line="540" w:lineRule="exact"/>
              <w:ind w:firstLine="420" w:firstLineChars="200"/>
              <w:rPr>
                <w:rFonts w:hint="eastAsia"/>
              </w:rPr>
            </w:pPr>
          </w:p>
          <w:p>
            <w:pPr>
              <w:adjustRightInd w:val="0"/>
              <w:snapToGrid w:val="0"/>
              <w:spacing w:before="48" w:beforeLines="20" w:after="48" w:afterLines="20" w:line="540" w:lineRule="exact"/>
              <w:ind w:firstLine="560" w:firstLineChars="200"/>
              <w:jc w:val="center"/>
              <w:rPr>
                <w:rFonts w:hint="eastAsia" w:eastAsia="宋体"/>
                <w:sz w:val="28"/>
                <w:szCs w:val="28"/>
                <w:lang w:eastAsia="zh-CN"/>
              </w:rPr>
            </w:pPr>
            <w:r>
              <w:rPr>
                <w:rFonts w:hint="eastAsia"/>
                <w:sz w:val="28"/>
                <w:szCs w:val="28"/>
              </w:rPr>
              <w:t>法定代表人身份证</w:t>
            </w:r>
            <w:r>
              <w:rPr>
                <w:rFonts w:hint="eastAsia" w:asciiTheme="majorEastAsia" w:hAnsiTheme="majorEastAsia" w:eastAsiaTheme="majorEastAsia" w:cstheme="majorEastAsia"/>
                <w:sz w:val="28"/>
                <w:szCs w:val="28"/>
              </w:rPr>
              <w:t>扫描件或复印件</w:t>
            </w:r>
          </w:p>
          <w:p>
            <w:pPr>
              <w:pStyle w:val="17"/>
              <w:jc w:val="center"/>
              <w:rPr>
                <w:rFonts w:hint="eastAsia" w:eastAsia="楷体_GB2312"/>
                <w:lang w:eastAsia="zh-CN"/>
              </w:rPr>
            </w:pPr>
            <w:r>
              <w:rPr>
                <w:rFonts w:hint="eastAsia" w:ascii="宋体" w:hAnsi="宋体"/>
                <w:color w:val="FF0000"/>
                <w:lang w:eastAsia="zh-CN"/>
              </w:rPr>
              <w:t>（需提供身份证正反面）</w:t>
            </w:r>
          </w:p>
          <w:p>
            <w:pPr>
              <w:pStyle w:val="17"/>
              <w:rPr>
                <w:rFonts w:hint="eastAsia" w:ascii="Calibri" w:hAnsi="Calibri" w:eastAsia="宋体" w:cs="Times New Roman"/>
                <w:kern w:val="2"/>
                <w:sz w:val="28"/>
                <w:szCs w:val="28"/>
                <w:lang w:val="en-US" w:eastAsia="zh-CN" w:bidi="ar-SA"/>
              </w:rPr>
            </w:pPr>
          </w:p>
          <w:p>
            <w:pPr>
              <w:pStyle w:val="17"/>
              <w:rPr>
                <w:rFonts w:hint="eastAsia" w:ascii="宋体" w:hAnsi="宋体"/>
                <w:color w:val="FF0000"/>
                <w:lang w:eastAsia="zh-CN"/>
              </w:rPr>
            </w:pPr>
          </w:p>
        </w:tc>
      </w:tr>
    </w:tbl>
    <w:p>
      <w:pPr>
        <w:tabs>
          <w:tab w:val="left" w:pos="720"/>
          <w:tab w:val="left" w:pos="900"/>
        </w:tabs>
        <w:adjustRightInd w:val="0"/>
        <w:snapToGrid w:val="0"/>
        <w:spacing w:line="4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300" w:lineRule="auto"/>
        <w:rPr>
          <w:rFonts w:hint="eastAsia" w:ascii="宋体" w:hAnsi="宋体"/>
        </w:rPr>
      </w:pPr>
    </w:p>
    <w:p>
      <w:pPr>
        <w:spacing w:line="300" w:lineRule="auto"/>
        <w:ind w:firstLine="3360" w:firstLineChars="1600"/>
        <w:rPr>
          <w:rFonts w:hint="eastAsia" w:ascii="宋体" w:hAnsi="宋体"/>
        </w:rPr>
      </w:pPr>
    </w:p>
    <w:p>
      <w:pPr>
        <w:spacing w:line="300" w:lineRule="auto"/>
        <w:ind w:firstLine="3360" w:firstLineChars="1600"/>
        <w:rPr>
          <w:rFonts w:hint="eastAsia" w:ascii="宋体" w:hAnsi="宋体"/>
        </w:rPr>
      </w:pPr>
    </w:p>
    <w:p>
      <w:pPr>
        <w:spacing w:line="300" w:lineRule="auto"/>
        <w:ind w:firstLine="3360" w:firstLineChars="1600"/>
        <w:rPr>
          <w:rFonts w:hint="eastAsia" w:ascii="宋体" w:hAnsi="宋体"/>
        </w:rPr>
      </w:pPr>
    </w:p>
    <w:p>
      <w:pPr>
        <w:spacing w:line="300" w:lineRule="auto"/>
        <w:jc w:val="right"/>
        <w:rPr>
          <w:rFonts w:hint="eastAsia" w:ascii="宋体" w:hAnsi="宋体"/>
          <w:sz w:val="28"/>
          <w:szCs w:val="28"/>
        </w:rPr>
      </w:pPr>
      <w:r>
        <w:rPr>
          <w:rFonts w:hint="eastAsia" w:ascii="宋体" w:hAnsi="宋体"/>
          <w:sz w:val="28"/>
          <w:szCs w:val="28"/>
        </w:rPr>
        <w:t>投标人：</w:t>
      </w:r>
      <w:r>
        <w:rPr>
          <w:rFonts w:hint="eastAsia" w:ascii="仿宋_GB2312" w:hAnsi="仿宋_GB2312" w:eastAsia="仿宋_GB2312" w:cs="仿宋_GB2312"/>
          <w:sz w:val="28"/>
          <w:szCs w:val="28"/>
          <w:u w:val="single"/>
        </w:rPr>
        <w:t xml:space="preserve">             </w:t>
      </w:r>
      <w:r>
        <w:rPr>
          <w:rFonts w:ascii="宋体" w:hAnsi="宋体"/>
          <w:sz w:val="28"/>
          <w:szCs w:val="28"/>
        </w:rPr>
        <w:t>(</w:t>
      </w:r>
      <w:r>
        <w:rPr>
          <w:rFonts w:hint="eastAsia" w:ascii="宋体" w:hAnsi="宋体"/>
          <w:sz w:val="28"/>
          <w:szCs w:val="28"/>
          <w:lang w:eastAsia="zh-CN"/>
        </w:rPr>
        <w:t>盖章</w:t>
      </w:r>
      <w:r>
        <w:rPr>
          <w:rFonts w:ascii="宋体" w:hAnsi="宋体"/>
          <w:sz w:val="28"/>
          <w:szCs w:val="28"/>
        </w:rPr>
        <w:t>)</w:t>
      </w:r>
    </w:p>
    <w:p>
      <w:pPr>
        <w:adjustRightInd w:val="0"/>
        <w:snapToGrid w:val="0"/>
        <w:spacing w:line="540" w:lineRule="exact"/>
        <w:jc w:val="right"/>
        <w:rPr>
          <w:rFonts w:hint="eastAsia" w:ascii="宋体" w:hAnsi="宋体"/>
        </w:rPr>
      </w:pPr>
      <w:r>
        <w:rPr>
          <w:rFonts w:hint="eastAsia" w:ascii="宋体" w:hAnsi="宋体"/>
          <w:sz w:val="28"/>
          <w:szCs w:val="28"/>
        </w:rPr>
        <w:t>日  期：</w:t>
      </w:r>
      <w:r>
        <w:rPr>
          <w:rFonts w:hint="eastAsia" w:ascii="仿宋_GB2312" w:hAnsi="仿宋_GB2312" w:eastAsia="仿宋_GB2312" w:cs="仿宋_GB2312"/>
          <w:sz w:val="28"/>
          <w:szCs w:val="28"/>
          <w:u w:val="single"/>
        </w:rPr>
        <w:t xml:space="preserve">      </w:t>
      </w:r>
      <w:r>
        <w:rPr>
          <w:rFonts w:hint="eastAsia" w:ascii="宋体" w:hAnsi="宋体"/>
          <w:sz w:val="28"/>
          <w:szCs w:val="28"/>
        </w:rPr>
        <w:t>年</w:t>
      </w:r>
      <w:r>
        <w:rPr>
          <w:rFonts w:hint="eastAsia" w:ascii="仿宋_GB2312" w:hAnsi="仿宋_GB2312" w:eastAsia="仿宋_GB2312" w:cs="仿宋_GB2312"/>
          <w:sz w:val="28"/>
          <w:szCs w:val="28"/>
          <w:u w:val="single"/>
        </w:rPr>
        <w:t xml:space="preserve">     </w:t>
      </w:r>
      <w:r>
        <w:rPr>
          <w:rFonts w:hint="eastAsia" w:ascii="宋体" w:hAnsi="宋体"/>
          <w:sz w:val="28"/>
          <w:szCs w:val="28"/>
        </w:rPr>
        <w:t>月</w:t>
      </w:r>
      <w:r>
        <w:rPr>
          <w:rFonts w:hint="eastAsia" w:ascii="仿宋_GB2312" w:hAnsi="仿宋_GB2312" w:eastAsia="仿宋_GB2312" w:cs="仿宋_GB2312"/>
          <w:sz w:val="28"/>
          <w:szCs w:val="28"/>
          <w:u w:val="single"/>
        </w:rPr>
        <w:t xml:space="preserve">     </w:t>
      </w:r>
      <w:r>
        <w:rPr>
          <w:rFonts w:hint="eastAsia" w:ascii="宋体" w:hAnsi="宋体"/>
          <w:sz w:val="28"/>
          <w:szCs w:val="28"/>
        </w:rPr>
        <w:t>日</w:t>
      </w:r>
    </w:p>
    <w:p>
      <w:pPr>
        <w:pStyle w:val="10"/>
        <w:rPr>
          <w:rFonts w:hint="eastAsia" w:ascii="宋体" w:hAnsi="宋体"/>
        </w:rPr>
      </w:pPr>
    </w:p>
    <w:p>
      <w:pPr>
        <w:rPr>
          <w:rFonts w:hint="eastAsia" w:ascii="宋体" w:hAnsi="宋体"/>
        </w:rPr>
      </w:pPr>
    </w:p>
    <w:p>
      <w:pPr>
        <w:spacing w:line="360" w:lineRule="auto"/>
        <w:jc w:val="both"/>
        <w:rPr>
          <w:rFonts w:hint="eastAsia" w:ascii="宋体" w:hAnsi="宋体"/>
          <w:b/>
          <w:sz w:val="32"/>
          <w:szCs w:val="32"/>
        </w:rPr>
      </w:pPr>
    </w:p>
    <w:p>
      <w:pPr>
        <w:spacing w:line="360" w:lineRule="auto"/>
        <w:rPr>
          <w:rFonts w:ascii="宋体" w:hAnsi="宋体"/>
          <w:b/>
          <w:sz w:val="24"/>
          <w:szCs w:val="24"/>
        </w:rPr>
      </w:pPr>
      <w:r>
        <w:rPr>
          <w:rFonts w:hint="eastAsia" w:ascii="宋体" w:hAnsi="宋体"/>
          <w:sz w:val="24"/>
          <w:szCs w:val="24"/>
        </w:rPr>
        <w:t>格式2</w:t>
      </w:r>
    </w:p>
    <w:p>
      <w:pPr>
        <w:spacing w:line="360" w:lineRule="auto"/>
        <w:jc w:val="center"/>
        <w:rPr>
          <w:rFonts w:ascii="宋体" w:hAnsi="宋体"/>
          <w:b/>
          <w:sz w:val="32"/>
          <w:szCs w:val="32"/>
        </w:rPr>
      </w:pPr>
      <w:r>
        <w:rPr>
          <w:rFonts w:ascii="宋体" w:hAnsi="宋体"/>
          <w:b/>
          <w:sz w:val="32"/>
          <w:szCs w:val="32"/>
        </w:rPr>
        <w:t>授权委托书</w:t>
      </w:r>
      <w:r>
        <w:rPr>
          <w:rFonts w:hint="eastAsia" w:ascii="宋体" w:hAnsi="宋体"/>
          <w:b/>
          <w:sz w:val="32"/>
          <w:szCs w:val="32"/>
        </w:rPr>
        <w:t>（格式）</w:t>
      </w:r>
    </w:p>
    <w:p>
      <w:pPr>
        <w:topLinePunct/>
        <w:spacing w:line="44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本人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（姓名）系</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（投标人名称）的法定代表人，现委托</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（姓名）为我方代理人。代理人根据授权，以我方名义签署、澄清、说明、补正、递交、撤回、修改</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（项目名称）投标文件、签订合同和处理有关事宜，其法律后果由我方承担。</w:t>
      </w: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代理人无转委托权。</w:t>
      </w:r>
    </w:p>
    <w:tbl>
      <w:tblPr>
        <w:tblStyle w:val="18"/>
        <w:tblW w:w="6133" w:type="dxa"/>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8" w:beforeLines="20" w:after="48" w:afterLines="20" w:line="540" w:lineRule="exact"/>
              <w:ind w:firstLine="560" w:firstLineChars="20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法定代表人身份证的扫描件或复印件</w:t>
            </w:r>
          </w:p>
          <w:p>
            <w:pPr>
              <w:pStyle w:val="17"/>
              <w:ind w:firstLine="1400" w:firstLineChars="5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FF0000"/>
                <w:sz w:val="28"/>
                <w:szCs w:val="28"/>
              </w:rPr>
              <w:t>（需提供身份证正反面）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6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48" w:beforeLines="20" w:after="48" w:afterLines="20" w:line="540" w:lineRule="exact"/>
              <w:ind w:firstLine="560" w:firstLineChars="20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授权委托人身份证的扫描件或复印件</w:t>
            </w:r>
          </w:p>
          <w:p>
            <w:pPr>
              <w:pStyle w:val="17"/>
              <w:ind w:firstLine="1400" w:firstLineChars="5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FF0000"/>
                <w:sz w:val="28"/>
                <w:szCs w:val="28"/>
                <w:lang w:eastAsia="zh-CN"/>
              </w:rPr>
              <w:t>（需提供身份证正反面）</w:t>
            </w:r>
          </w:p>
        </w:tc>
      </w:tr>
    </w:tbl>
    <w:p>
      <w:pPr>
        <w:spacing w:line="440" w:lineRule="exact"/>
        <w:rPr>
          <w:rFonts w:hint="eastAsia" w:asciiTheme="majorEastAsia" w:hAnsiTheme="majorEastAsia" w:eastAsiaTheme="majorEastAsia" w:cstheme="majorEastAsia"/>
          <w:sz w:val="28"/>
          <w:szCs w:val="28"/>
        </w:rPr>
      </w:pP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盖章</w:t>
      </w:r>
      <w:r>
        <w:rPr>
          <w:rFonts w:hint="eastAsia" w:asciiTheme="majorEastAsia" w:hAnsiTheme="majorEastAsia" w:eastAsiaTheme="majorEastAsia" w:cstheme="majorEastAsia"/>
          <w:sz w:val="28"/>
          <w:szCs w:val="28"/>
        </w:rPr>
        <w:t>）</w:t>
      </w: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法定代表人：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签字或盖章</w:t>
      </w:r>
      <w:r>
        <w:rPr>
          <w:rFonts w:hint="eastAsia" w:asciiTheme="majorEastAsia" w:hAnsiTheme="majorEastAsia" w:eastAsiaTheme="majorEastAsia" w:cstheme="majorEastAsia"/>
          <w:sz w:val="28"/>
          <w:szCs w:val="28"/>
        </w:rPr>
        <w:t>）</w:t>
      </w: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身份证号码：</w:t>
      </w:r>
      <w:r>
        <w:rPr>
          <w:rFonts w:hint="eastAsia" w:asciiTheme="majorEastAsia" w:hAnsiTheme="majorEastAsia" w:eastAsiaTheme="majorEastAsia" w:cstheme="majorEastAsia"/>
          <w:sz w:val="28"/>
          <w:szCs w:val="28"/>
          <w:u w:val="single"/>
        </w:rPr>
        <w:t xml:space="preserve">                             </w:t>
      </w: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委托代理人：</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 xml:space="preserve">（签字或盖章） </w:t>
      </w:r>
    </w:p>
    <w:p>
      <w:pPr>
        <w:spacing w:line="44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身份证号码：</w:t>
      </w:r>
      <w:r>
        <w:rPr>
          <w:rFonts w:hint="eastAsia" w:asciiTheme="majorEastAsia" w:hAnsiTheme="majorEastAsia" w:eastAsiaTheme="majorEastAsia" w:cstheme="majorEastAsia"/>
          <w:sz w:val="28"/>
          <w:szCs w:val="28"/>
          <w:u w:val="single"/>
        </w:rPr>
        <w:t xml:space="preserve">                            </w:t>
      </w:r>
    </w:p>
    <w:p>
      <w:pPr>
        <w:spacing w:line="440" w:lineRule="exact"/>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rPr>
        <w:t xml:space="preserve">       </w:t>
      </w:r>
      <w:r>
        <w:rPr>
          <w:rFonts w:hint="eastAsia" w:asciiTheme="majorEastAsia" w:hAnsiTheme="majorEastAsia" w:eastAsiaTheme="majorEastAsia" w:cstheme="majorEastAsia"/>
          <w:sz w:val="28"/>
          <w:szCs w:val="28"/>
        </w:rPr>
        <w:t>日</w:t>
      </w:r>
    </w:p>
    <w:p>
      <w:pPr>
        <w:spacing w:line="440" w:lineRule="exact"/>
        <w:ind w:firstLine="3080" w:firstLineChars="1100"/>
        <w:rPr>
          <w:rFonts w:hint="eastAsia" w:asciiTheme="majorEastAsia" w:hAnsiTheme="majorEastAsia" w:eastAsiaTheme="majorEastAsia" w:cstheme="majorEastAsia"/>
          <w:sz w:val="28"/>
          <w:szCs w:val="28"/>
        </w:rPr>
      </w:pPr>
    </w:p>
    <w:p>
      <w:pPr>
        <w:rPr>
          <w:rFonts w:hint="eastAsia"/>
          <w:color w:val="FF0000"/>
          <w:szCs w:val="21"/>
        </w:rPr>
      </w:pPr>
      <w:r>
        <w:rPr>
          <w:rFonts w:hint="eastAsia" w:asciiTheme="majorEastAsia" w:hAnsiTheme="majorEastAsia" w:eastAsiaTheme="majorEastAsia" w:cstheme="majorEastAsia"/>
          <w:color w:val="FF0000"/>
          <w:sz w:val="28"/>
          <w:szCs w:val="28"/>
        </w:rPr>
        <w:t>注：如法定代表人代表公司参与本项目投标，则不需要授权委托书。</w:t>
      </w:r>
    </w:p>
    <w:p>
      <w:pPr>
        <w:widowControl/>
        <w:spacing w:line="360" w:lineRule="auto"/>
        <w:jc w:val="left"/>
        <w:rPr>
          <w:rFonts w:hint="eastAsia" w:ascii="宋体" w:hAnsi="宋体"/>
          <w:b/>
          <w:szCs w:val="21"/>
        </w:rPr>
      </w:pPr>
    </w:p>
    <w:p>
      <w:pPr>
        <w:pStyle w:val="10"/>
        <w:rPr>
          <w:rFonts w:hint="eastAsia" w:ascii="宋体" w:hAnsi="宋体"/>
          <w:b/>
          <w:szCs w:val="21"/>
        </w:rPr>
      </w:pPr>
    </w:p>
    <w:p>
      <w:pPr>
        <w:rPr>
          <w:rFonts w:hint="eastAsia" w:ascii="宋体" w:hAnsi="宋体"/>
          <w:b/>
          <w:szCs w:val="21"/>
        </w:rPr>
      </w:pPr>
    </w:p>
    <w:p>
      <w:pPr>
        <w:pStyle w:val="10"/>
        <w:rPr>
          <w:rFonts w:hint="eastAsia" w:ascii="宋体" w:hAnsi="宋体"/>
          <w:b/>
          <w:szCs w:val="21"/>
        </w:rPr>
      </w:pPr>
    </w:p>
    <w:p>
      <w:pPr>
        <w:rPr>
          <w:rFonts w:hint="eastAsia" w:ascii="宋体" w:hAnsi="宋体"/>
          <w:b/>
          <w:szCs w:val="21"/>
        </w:rPr>
      </w:pPr>
    </w:p>
    <w:p>
      <w:pPr>
        <w:pStyle w:val="10"/>
        <w:rPr>
          <w:rFonts w:hint="eastAsia" w:ascii="宋体" w:hAnsi="宋体"/>
          <w:b/>
          <w:szCs w:val="21"/>
        </w:rPr>
      </w:pPr>
    </w:p>
    <w:p>
      <w:pPr>
        <w:rPr>
          <w:rFonts w:hint="eastAsia" w:ascii="宋体" w:hAnsi="宋体"/>
          <w:b/>
          <w:szCs w:val="21"/>
        </w:rPr>
      </w:pPr>
    </w:p>
    <w:p>
      <w:pPr>
        <w:pStyle w:val="10"/>
        <w:ind w:left="0" w:leftChars="0" w:firstLine="0" w:firstLineChars="0"/>
        <w:rPr>
          <w:rFonts w:hint="eastAsia" w:ascii="宋体" w:hAnsi="宋体"/>
          <w:b/>
          <w:szCs w:val="21"/>
        </w:rPr>
      </w:pPr>
    </w:p>
    <w:p>
      <w:pPr>
        <w:rPr>
          <w:rFonts w:hint="eastAsia"/>
        </w:rPr>
      </w:pPr>
    </w:p>
    <w:p>
      <w:pPr>
        <w:widowControl/>
        <w:spacing w:line="360" w:lineRule="auto"/>
        <w:jc w:val="left"/>
        <w:rPr>
          <w:rFonts w:hint="eastAsia" w:ascii="宋体" w:hAnsi="宋体"/>
          <w:b/>
          <w:sz w:val="24"/>
          <w:szCs w:val="24"/>
        </w:rPr>
      </w:pPr>
      <w:r>
        <w:rPr>
          <w:rFonts w:hint="eastAsia" w:ascii="宋体" w:hAnsi="宋体"/>
          <w:b/>
          <w:sz w:val="24"/>
          <w:szCs w:val="24"/>
        </w:rPr>
        <w:t>格式3</w:t>
      </w:r>
    </w:p>
    <w:p>
      <w:pPr>
        <w:spacing w:before="240" w:beforeLines="100" w:after="240" w:afterLines="100"/>
        <w:jc w:val="center"/>
        <w:rPr>
          <w:rFonts w:hint="eastAsia"/>
          <w:b/>
          <w:color w:val="000000"/>
          <w:sz w:val="30"/>
          <w:szCs w:val="30"/>
        </w:rPr>
      </w:pPr>
    </w:p>
    <w:p>
      <w:pPr>
        <w:spacing w:before="240" w:beforeLines="100" w:after="240" w:afterLines="100"/>
        <w:jc w:val="center"/>
        <w:rPr>
          <w:rFonts w:hint="eastAsia"/>
          <w:b/>
          <w:color w:val="000000"/>
          <w:sz w:val="30"/>
          <w:szCs w:val="30"/>
        </w:rPr>
      </w:pPr>
      <w:r>
        <w:rPr>
          <w:rFonts w:hint="eastAsia"/>
          <w:b/>
          <w:color w:val="000000"/>
          <w:sz w:val="30"/>
          <w:szCs w:val="30"/>
        </w:rPr>
        <w:t>保证金有关证明材料</w:t>
      </w:r>
    </w:p>
    <w:p>
      <w:pPr>
        <w:adjustRightInd w:val="0"/>
        <w:snapToGrid w:val="0"/>
        <w:spacing w:before="48" w:beforeLines="20" w:after="48" w:afterLines="20" w:line="540" w:lineRule="exact"/>
        <w:jc w:val="center"/>
        <w:rPr>
          <w:rFonts w:hint="eastAsia" w:ascii="宋体" w:hAnsi="宋体"/>
          <w:b/>
          <w:color w:val="000000"/>
          <w:sz w:val="28"/>
          <w:szCs w:val="28"/>
        </w:rPr>
      </w:pPr>
    </w:p>
    <w:p>
      <w:pPr>
        <w:adjustRightInd w:val="0"/>
        <w:snapToGrid w:val="0"/>
        <w:spacing w:before="48" w:beforeLines="20" w:after="48" w:afterLines="20" w:line="540" w:lineRule="exact"/>
        <w:jc w:val="center"/>
        <w:rPr>
          <w:rFonts w:hint="eastAsia" w:ascii="宋体" w:hAnsi="宋体"/>
          <w:b/>
          <w:color w:val="000000"/>
          <w:sz w:val="28"/>
          <w:szCs w:val="28"/>
        </w:rPr>
      </w:pPr>
    </w:p>
    <w:p>
      <w:pPr>
        <w:snapToGrid w:val="0"/>
        <w:spacing w:line="360" w:lineRule="auto"/>
        <w:ind w:firstLine="540" w:firstLineChars="192"/>
        <w:rPr>
          <w:rFonts w:hint="eastAsia" w:ascii="宋体" w:hAnsi="宋体"/>
          <w:color w:val="000000"/>
          <w:sz w:val="28"/>
          <w:szCs w:val="28"/>
        </w:rPr>
      </w:pPr>
      <w:r>
        <w:rPr>
          <w:rFonts w:hint="eastAsia" w:ascii="宋体" w:hAnsi="宋体"/>
          <w:b/>
          <w:color w:val="000000"/>
          <w:sz w:val="28"/>
          <w:szCs w:val="28"/>
        </w:rPr>
        <w:t>1、</w:t>
      </w:r>
      <w:r>
        <w:rPr>
          <w:rFonts w:hint="eastAsia" w:ascii="宋体" w:hAnsi="宋体"/>
          <w:color w:val="000000"/>
          <w:sz w:val="28"/>
          <w:szCs w:val="28"/>
        </w:rPr>
        <w:t>投标人基本存款账户开户许可证或《基本存款账户信息》：</w:t>
      </w:r>
    </w:p>
    <w:p>
      <w:pPr>
        <w:snapToGrid w:val="0"/>
        <w:spacing w:line="360" w:lineRule="auto"/>
        <w:ind w:firstLine="537" w:firstLineChars="192"/>
        <w:rPr>
          <w:rFonts w:hint="eastAsia" w:ascii="宋体" w:hAnsi="宋体"/>
          <w:color w:val="000000"/>
          <w:sz w:val="28"/>
          <w:szCs w:val="28"/>
        </w:rPr>
      </w:pPr>
    </w:p>
    <w:p>
      <w:pPr>
        <w:snapToGrid w:val="0"/>
        <w:spacing w:line="360" w:lineRule="auto"/>
        <w:rPr>
          <w:rFonts w:hint="eastAsia" w:ascii="宋体" w:hAnsi="宋体"/>
          <w:color w:val="000000"/>
          <w:sz w:val="28"/>
          <w:szCs w:val="28"/>
        </w:rPr>
      </w:pPr>
    </w:p>
    <w:p>
      <w:pPr>
        <w:snapToGrid w:val="0"/>
        <w:spacing w:line="360" w:lineRule="auto"/>
        <w:ind w:firstLine="537" w:firstLineChars="192"/>
        <w:rPr>
          <w:rFonts w:hint="eastAsia" w:ascii="宋体" w:hAnsi="宋体"/>
          <w:color w:val="000000"/>
          <w:sz w:val="28"/>
          <w:szCs w:val="28"/>
        </w:rPr>
      </w:pPr>
    </w:p>
    <w:p>
      <w:pPr>
        <w:snapToGrid w:val="0"/>
        <w:spacing w:line="360" w:lineRule="auto"/>
        <w:ind w:firstLine="537" w:firstLineChars="192"/>
        <w:rPr>
          <w:rFonts w:hint="eastAsia" w:ascii="宋体" w:hAnsi="宋体"/>
          <w:color w:val="000000"/>
          <w:sz w:val="28"/>
          <w:szCs w:val="28"/>
        </w:rPr>
      </w:pPr>
    </w:p>
    <w:p>
      <w:pPr>
        <w:snapToGrid w:val="0"/>
        <w:spacing w:line="360" w:lineRule="auto"/>
        <w:ind w:firstLine="537" w:firstLineChars="192"/>
        <w:rPr>
          <w:rFonts w:hint="eastAsia" w:ascii="宋体" w:hAnsi="宋体"/>
          <w:b/>
          <w:color w:val="000000"/>
          <w:sz w:val="28"/>
          <w:szCs w:val="28"/>
        </w:rPr>
      </w:pPr>
      <w:r>
        <w:rPr>
          <w:rFonts w:hint="eastAsia" w:ascii="宋体" w:hAnsi="宋体"/>
          <w:color w:val="000000"/>
          <w:sz w:val="28"/>
          <w:szCs w:val="28"/>
        </w:rPr>
        <w:t>2</w:t>
      </w:r>
      <w:r>
        <w:rPr>
          <w:rFonts w:hint="eastAsia" w:ascii="宋体" w:hAnsi="宋体"/>
          <w:color w:val="000000"/>
          <w:sz w:val="28"/>
          <w:szCs w:val="28"/>
          <w:lang w:eastAsia="zh-CN"/>
        </w:rPr>
        <w:t>、</w:t>
      </w:r>
      <w:r>
        <w:rPr>
          <w:rFonts w:hint="eastAsia" w:ascii="宋体" w:hAnsi="宋体"/>
          <w:color w:val="000000"/>
          <w:sz w:val="28"/>
          <w:szCs w:val="28"/>
        </w:rPr>
        <w:t>保证金转账或电汇凭证</w:t>
      </w:r>
      <w:r>
        <w:rPr>
          <w:rFonts w:hint="eastAsia" w:ascii="宋体" w:hAnsi="宋体"/>
          <w:b/>
          <w:color w:val="000000"/>
          <w:sz w:val="28"/>
          <w:szCs w:val="28"/>
        </w:rPr>
        <w:t>：</w:t>
      </w:r>
    </w:p>
    <w:p>
      <w:pPr>
        <w:snapToGrid w:val="0"/>
        <w:spacing w:line="360" w:lineRule="auto"/>
        <w:ind w:firstLine="540" w:firstLineChars="192"/>
        <w:rPr>
          <w:rFonts w:hint="eastAsia" w:ascii="宋体" w:hAnsi="宋体"/>
          <w:b/>
          <w:color w:val="000000"/>
          <w:sz w:val="28"/>
          <w:szCs w:val="28"/>
        </w:rPr>
      </w:pPr>
    </w:p>
    <w:p>
      <w:pPr>
        <w:snapToGrid w:val="0"/>
        <w:spacing w:line="360" w:lineRule="auto"/>
        <w:ind w:firstLine="540" w:firstLineChars="192"/>
        <w:rPr>
          <w:rFonts w:hint="eastAsia" w:ascii="宋体" w:hAnsi="宋体"/>
          <w:b/>
          <w:color w:val="000000"/>
          <w:sz w:val="28"/>
          <w:szCs w:val="28"/>
        </w:rPr>
      </w:pPr>
    </w:p>
    <w:p>
      <w:pPr>
        <w:snapToGrid w:val="0"/>
        <w:spacing w:line="360" w:lineRule="auto"/>
        <w:ind w:firstLine="540" w:firstLineChars="192"/>
        <w:rPr>
          <w:rFonts w:hint="eastAsia" w:ascii="宋体" w:hAnsi="宋体"/>
          <w:b/>
          <w:color w:val="000000"/>
          <w:sz w:val="28"/>
          <w:szCs w:val="28"/>
        </w:rPr>
      </w:pPr>
    </w:p>
    <w:p>
      <w:pPr>
        <w:snapToGrid w:val="0"/>
        <w:spacing w:line="360" w:lineRule="auto"/>
        <w:ind w:firstLine="540" w:firstLineChars="192"/>
        <w:rPr>
          <w:rFonts w:hint="eastAsia" w:ascii="宋体" w:hAnsi="宋体"/>
          <w:b/>
          <w:color w:val="000000"/>
          <w:sz w:val="28"/>
          <w:szCs w:val="28"/>
        </w:rPr>
      </w:pPr>
    </w:p>
    <w:p>
      <w:pPr>
        <w:snapToGrid w:val="0"/>
        <w:spacing w:line="360" w:lineRule="auto"/>
        <w:ind w:firstLine="540" w:firstLineChars="192"/>
        <w:rPr>
          <w:rFonts w:hint="eastAsia" w:ascii="宋体" w:hAnsi="宋体"/>
          <w:b/>
          <w:color w:val="000000"/>
          <w:sz w:val="28"/>
          <w:szCs w:val="28"/>
        </w:rPr>
      </w:pPr>
    </w:p>
    <w:p>
      <w:pPr>
        <w:snapToGrid w:val="0"/>
        <w:spacing w:line="360" w:lineRule="auto"/>
        <w:rPr>
          <w:rFonts w:hint="eastAsia" w:ascii="宋体" w:hAnsi="宋体" w:eastAsia="宋体"/>
          <w:color w:val="000000"/>
          <w:sz w:val="24"/>
          <w:szCs w:val="24"/>
          <w:lang w:eastAsia="zh-CN"/>
        </w:rPr>
      </w:pPr>
      <w:r>
        <w:rPr>
          <w:rFonts w:hint="eastAsia" w:ascii="宋体" w:hAnsi="宋体"/>
          <w:b/>
          <w:color w:val="000000"/>
          <w:sz w:val="28"/>
          <w:szCs w:val="28"/>
        </w:rPr>
        <w:t>备注：</w:t>
      </w:r>
      <w:r>
        <w:rPr>
          <w:rFonts w:hint="eastAsia" w:ascii="宋体" w:hAnsi="宋体"/>
          <w:color w:val="000000"/>
          <w:sz w:val="28"/>
          <w:szCs w:val="28"/>
        </w:rPr>
        <w:t>缴纳保证金的开户行、账号等信息须与基本存款账户信息一致</w:t>
      </w:r>
      <w:r>
        <w:rPr>
          <w:rFonts w:hint="eastAsia" w:ascii="宋体" w:hAnsi="宋体"/>
          <w:color w:val="000000"/>
          <w:sz w:val="28"/>
          <w:szCs w:val="28"/>
          <w:lang w:eastAsia="zh-CN"/>
        </w:rPr>
        <w:t>。</w:t>
      </w: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pStyle w:val="10"/>
        <w:rPr>
          <w:rFonts w:hint="eastAsia" w:ascii="宋体" w:hAnsi="宋体"/>
          <w:b/>
          <w:sz w:val="32"/>
          <w:szCs w:val="32"/>
        </w:rPr>
      </w:pPr>
    </w:p>
    <w:p>
      <w:pPr>
        <w:rPr>
          <w:rFonts w:hint="eastAsia" w:ascii="宋体" w:hAnsi="宋体"/>
          <w:b/>
          <w:sz w:val="32"/>
          <w:szCs w:val="32"/>
        </w:rPr>
      </w:pPr>
    </w:p>
    <w:p>
      <w:pPr>
        <w:spacing w:line="360" w:lineRule="auto"/>
        <w:jc w:val="both"/>
        <w:rPr>
          <w:rFonts w:hint="eastAsia" w:ascii="宋体" w:hAnsi="宋体"/>
          <w:b/>
          <w:sz w:val="32"/>
          <w:szCs w:val="32"/>
        </w:rPr>
      </w:pPr>
    </w:p>
    <w:p>
      <w:pPr>
        <w:pStyle w:val="16"/>
        <w:rPr>
          <w:rFonts w:hint="eastAsia"/>
        </w:rPr>
      </w:pPr>
    </w:p>
    <w:p>
      <w:pPr>
        <w:widowControl/>
        <w:spacing w:line="360" w:lineRule="auto"/>
        <w:jc w:val="left"/>
        <w:rPr>
          <w:rFonts w:hint="eastAsia" w:ascii="宋体" w:hAnsi="宋体" w:eastAsia="宋体"/>
          <w:b/>
          <w:sz w:val="24"/>
          <w:szCs w:val="24"/>
          <w:lang w:val="en-US" w:eastAsia="zh-CN"/>
        </w:rPr>
      </w:pPr>
      <w:r>
        <w:rPr>
          <w:rFonts w:hint="eastAsia" w:ascii="宋体" w:hAnsi="宋体"/>
          <w:b/>
          <w:sz w:val="24"/>
          <w:szCs w:val="24"/>
        </w:rPr>
        <w:t>格式</w:t>
      </w:r>
      <w:r>
        <w:rPr>
          <w:rFonts w:hint="eastAsia" w:ascii="宋体" w:hAnsi="宋体"/>
          <w:b/>
          <w:sz w:val="24"/>
          <w:szCs w:val="24"/>
          <w:lang w:val="en-US" w:eastAsia="zh-CN"/>
        </w:rPr>
        <w:t>4</w:t>
      </w:r>
    </w:p>
    <w:p>
      <w:pPr>
        <w:widowControl/>
        <w:spacing w:line="360" w:lineRule="auto"/>
        <w:jc w:val="left"/>
        <w:rPr>
          <w:rFonts w:hint="eastAsia" w:ascii="宋体" w:hAnsi="宋体" w:eastAsia="宋体"/>
          <w:b/>
          <w:sz w:val="24"/>
          <w:szCs w:val="24"/>
          <w:lang w:val="en-US" w:eastAsia="zh-CN"/>
        </w:rPr>
      </w:pPr>
    </w:p>
    <w:p>
      <w:pPr>
        <w:spacing w:line="360" w:lineRule="auto"/>
        <w:jc w:val="center"/>
        <w:rPr>
          <w:rFonts w:hint="eastAsia" w:ascii="宋体" w:hAnsi="宋体"/>
          <w:b/>
          <w:sz w:val="32"/>
          <w:szCs w:val="32"/>
          <w:highlight w:val="yellow"/>
        </w:rPr>
      </w:pPr>
      <w:r>
        <w:rPr>
          <w:rFonts w:hint="eastAsia" w:ascii="宋体" w:hAnsi="宋体"/>
          <w:b/>
          <w:sz w:val="32"/>
          <w:szCs w:val="32"/>
          <w:highlight w:val="yellow"/>
        </w:rPr>
        <w:t>承诺</w:t>
      </w:r>
      <w:r>
        <w:rPr>
          <w:rFonts w:ascii="宋体" w:hAnsi="宋体"/>
          <w:b/>
          <w:sz w:val="32"/>
          <w:szCs w:val="32"/>
          <w:highlight w:val="yellow"/>
        </w:rPr>
        <w:t>书</w:t>
      </w:r>
      <w:r>
        <w:rPr>
          <w:rFonts w:hint="eastAsia" w:ascii="宋体" w:hAnsi="宋体"/>
          <w:b/>
          <w:sz w:val="32"/>
          <w:szCs w:val="32"/>
          <w:highlight w:val="yellow"/>
        </w:rPr>
        <w:t>（格式）</w:t>
      </w:r>
    </w:p>
    <w:p>
      <w:pPr>
        <w:spacing w:line="360" w:lineRule="auto"/>
        <w:jc w:val="left"/>
        <w:rPr>
          <w:rFonts w:hint="eastAsia" w:ascii="宋体" w:hAnsi="宋体" w:cs="仿宋_GB2312"/>
          <w:sz w:val="28"/>
          <w:szCs w:val="28"/>
        </w:rPr>
      </w:pPr>
      <w:r>
        <w:rPr>
          <w:rFonts w:hint="eastAsia" w:ascii="宋体" w:hAnsi="宋体" w:cs="仿宋_GB2312"/>
          <w:sz w:val="28"/>
          <w:szCs w:val="28"/>
        </w:rPr>
        <w:t>我公司郑重承诺如下：</w:t>
      </w:r>
    </w:p>
    <w:p>
      <w:pPr>
        <w:numPr>
          <w:ilvl w:val="0"/>
          <w:numId w:val="3"/>
        </w:numPr>
        <w:spacing w:line="360" w:lineRule="auto"/>
        <w:ind w:left="-420" w:leftChars="-200" w:firstLine="420" w:firstLineChars="150"/>
        <w:jc w:val="left"/>
        <w:rPr>
          <w:rFonts w:hint="eastAsia" w:ascii="宋体" w:hAnsi="宋体" w:cs="仿宋_GB2312"/>
          <w:sz w:val="28"/>
          <w:szCs w:val="28"/>
        </w:rPr>
      </w:pPr>
      <w:r>
        <w:rPr>
          <w:rFonts w:hint="eastAsia" w:ascii="宋体" w:hAnsi="宋体" w:cs="仿宋_GB2312"/>
          <w:sz w:val="28"/>
          <w:szCs w:val="28"/>
          <w:lang w:eastAsia="zh-CN"/>
        </w:rPr>
        <w:t>遵守</w:t>
      </w:r>
      <w:r>
        <w:rPr>
          <w:rFonts w:hint="eastAsia" w:ascii="宋体" w:hAnsi="宋体" w:cs="仿宋_GB2312"/>
          <w:sz w:val="28"/>
          <w:szCs w:val="28"/>
        </w:rPr>
        <w:t>《政府采购法》第二十二条有关规定。</w:t>
      </w:r>
    </w:p>
    <w:p>
      <w:pPr>
        <w:numPr>
          <w:ilvl w:val="0"/>
          <w:numId w:val="3"/>
        </w:numPr>
        <w:spacing w:line="360" w:lineRule="auto"/>
        <w:ind w:left="-420" w:leftChars="-200" w:firstLine="420" w:firstLineChars="150"/>
        <w:jc w:val="left"/>
        <w:rPr>
          <w:rFonts w:hint="eastAsia" w:ascii="宋体" w:hAnsi="宋体" w:cs="仿宋_GB2312"/>
          <w:sz w:val="28"/>
          <w:szCs w:val="28"/>
        </w:rPr>
      </w:pPr>
      <w:r>
        <w:rPr>
          <w:rFonts w:hint="eastAsia" w:ascii="宋体" w:hAnsi="宋体" w:cs="仿宋_GB2312"/>
          <w:sz w:val="28"/>
          <w:szCs w:val="28"/>
        </w:rPr>
        <w:t>完全接受采购文件的全部内容，提交的所有资料扫描件或复印件与原件一致，真实、合法、有效，对他人的知识产权不构成侵权。如因材料弄虚作假，或导致知识产权侵权行为，或给采购方的使用带来严重影响，造成经济损失，承担由此造成的一切法律责任和经济赔偿。三、在投标过程中，无围标、串标、出借资质及弄虚作假等违法违规行为。</w:t>
      </w:r>
    </w:p>
    <w:p>
      <w:pPr>
        <w:numPr>
          <w:ilvl w:val="0"/>
          <w:numId w:val="0"/>
        </w:numPr>
        <w:spacing w:line="360" w:lineRule="auto"/>
        <w:ind w:left="-420" w:leftChars="-200" w:firstLine="420" w:firstLineChars="150"/>
        <w:jc w:val="left"/>
        <w:rPr>
          <w:rFonts w:hint="eastAsia" w:ascii="宋体" w:hAnsi="宋体" w:cs="仿宋_GB2312"/>
          <w:sz w:val="28"/>
          <w:szCs w:val="28"/>
        </w:rPr>
      </w:pPr>
      <w:r>
        <w:rPr>
          <w:rFonts w:hint="eastAsia" w:ascii="宋体" w:hAnsi="宋体" w:cs="仿宋_GB2312"/>
          <w:sz w:val="28"/>
          <w:szCs w:val="28"/>
          <w:lang w:eastAsia="zh-CN"/>
        </w:rPr>
        <w:t>四、</w:t>
      </w:r>
      <w:r>
        <w:rPr>
          <w:rFonts w:hint="eastAsia" w:ascii="宋体" w:hAnsi="宋体" w:cs="仿宋_GB2312"/>
          <w:sz w:val="28"/>
          <w:szCs w:val="28"/>
        </w:rPr>
        <w:t>本项目授权委托人为我公司正式工作人员。自报名截止时间之日起至投标截止时间止，我公司无被限制投标的记录（有效期内）。</w:t>
      </w:r>
    </w:p>
    <w:p>
      <w:pPr>
        <w:numPr>
          <w:ilvl w:val="0"/>
          <w:numId w:val="0"/>
        </w:numPr>
        <w:spacing w:line="360" w:lineRule="auto"/>
        <w:ind w:left="-420" w:leftChars="-200" w:firstLine="420" w:firstLineChars="150"/>
        <w:jc w:val="left"/>
        <w:rPr>
          <w:rFonts w:hint="eastAsia" w:ascii="宋体" w:hAnsi="宋体" w:cs="仿宋_GB2312"/>
          <w:sz w:val="28"/>
          <w:szCs w:val="28"/>
        </w:rPr>
      </w:pPr>
      <w:r>
        <w:rPr>
          <w:rFonts w:hint="eastAsia" w:ascii="宋体" w:hAnsi="宋体" w:cs="仿宋_GB2312"/>
          <w:sz w:val="28"/>
          <w:szCs w:val="28"/>
          <w:lang w:eastAsia="zh-CN"/>
        </w:rPr>
        <w:t>五、</w:t>
      </w:r>
      <w:r>
        <w:rPr>
          <w:rFonts w:hint="eastAsia" w:ascii="宋体" w:hAnsi="宋体" w:cs="仿宋_GB2312"/>
          <w:sz w:val="28"/>
          <w:szCs w:val="28"/>
        </w:rPr>
        <w:t>自报名截止时间之日起至投标截止时间止，我公司未被人民法院列入失信被执行人名单。</w:t>
      </w:r>
    </w:p>
    <w:p>
      <w:pPr>
        <w:numPr>
          <w:ilvl w:val="0"/>
          <w:numId w:val="0"/>
        </w:numPr>
        <w:spacing w:line="360" w:lineRule="auto"/>
        <w:jc w:val="left"/>
        <w:rPr>
          <w:rFonts w:hint="eastAsia" w:ascii="宋体" w:hAnsi="宋体" w:cs="仿宋_GB2312"/>
          <w:sz w:val="28"/>
          <w:szCs w:val="28"/>
        </w:rPr>
      </w:pPr>
      <w:r>
        <w:rPr>
          <w:rFonts w:hint="eastAsia" w:ascii="宋体" w:hAnsi="宋体" w:cs="仿宋_GB2312"/>
          <w:sz w:val="28"/>
          <w:szCs w:val="28"/>
          <w:lang w:eastAsia="zh-CN"/>
        </w:rPr>
        <w:t>六、</w:t>
      </w:r>
      <w:r>
        <w:rPr>
          <w:rFonts w:hint="eastAsia" w:ascii="宋体" w:hAnsi="宋体" w:cs="仿宋_GB2312"/>
          <w:sz w:val="28"/>
          <w:szCs w:val="28"/>
        </w:rPr>
        <w:t>如被确定为中标（成交）供应商，保证按照合同约定进行履约。七、依法行使自己的质疑、投诉权利，提供的质疑、投诉证明材料来源合法，不存在捏造事实、提供虚假材料或恶意投诉等行为。</w:t>
      </w:r>
    </w:p>
    <w:p>
      <w:pPr>
        <w:numPr>
          <w:ilvl w:val="0"/>
          <w:numId w:val="0"/>
        </w:numPr>
        <w:spacing w:line="360" w:lineRule="auto"/>
        <w:ind w:left="-420" w:leftChars="-200" w:firstLine="420" w:firstLineChars="150"/>
        <w:jc w:val="left"/>
        <w:rPr>
          <w:rFonts w:hint="eastAsia" w:ascii="宋体" w:hAnsi="宋体" w:cs="仿宋_GB2312"/>
          <w:sz w:val="28"/>
          <w:szCs w:val="28"/>
        </w:rPr>
      </w:pPr>
      <w:r>
        <w:rPr>
          <w:rFonts w:hint="eastAsia" w:ascii="宋体" w:hAnsi="宋体" w:cs="仿宋_GB2312"/>
          <w:sz w:val="28"/>
          <w:szCs w:val="28"/>
          <w:lang w:eastAsia="zh-CN"/>
        </w:rPr>
        <w:t>八、</w:t>
      </w:r>
      <w:r>
        <w:rPr>
          <w:rFonts w:hint="eastAsia" w:ascii="宋体" w:hAnsi="宋体" w:cs="仿宋_GB2312"/>
          <w:sz w:val="28"/>
          <w:szCs w:val="28"/>
        </w:rPr>
        <w:t>如有违反上述承诺之一，或存在其他虚假、违法违规行为，我公司自愿接受相关部门的处理，并自愿放弃索要投标（履约）保证金的权利，承担由此产生的一切后果。</w:t>
      </w:r>
    </w:p>
    <w:p>
      <w:pPr>
        <w:numPr>
          <w:ilvl w:val="0"/>
          <w:numId w:val="0"/>
        </w:numPr>
        <w:spacing w:line="360" w:lineRule="auto"/>
        <w:ind w:left="-420" w:leftChars="-200" w:firstLine="420" w:firstLineChars="150"/>
        <w:jc w:val="center"/>
        <w:rPr>
          <w:rFonts w:hint="eastAsia" w:ascii="宋体" w:hAnsi="宋体" w:cs="仿宋_GB2312"/>
          <w:sz w:val="28"/>
          <w:szCs w:val="28"/>
        </w:rPr>
      </w:pPr>
      <w:r>
        <w:rPr>
          <w:rFonts w:hint="eastAsia" w:ascii="宋体" w:hAnsi="宋体" w:cs="仿宋_GB2312"/>
          <w:sz w:val="28"/>
          <w:szCs w:val="28"/>
          <w:lang w:val="en-US" w:eastAsia="zh-CN"/>
        </w:rPr>
        <w:t xml:space="preserve">                                 </w:t>
      </w:r>
      <w:r>
        <w:rPr>
          <w:rFonts w:hint="eastAsia" w:ascii="宋体" w:hAnsi="宋体" w:cs="仿宋_GB2312"/>
          <w:sz w:val="28"/>
          <w:szCs w:val="28"/>
        </w:rPr>
        <w:t>投标</w:t>
      </w:r>
      <w:r>
        <w:rPr>
          <w:rFonts w:hint="eastAsia" w:ascii="宋体" w:hAnsi="宋体" w:cs="仿宋_GB2312"/>
          <w:sz w:val="28"/>
          <w:szCs w:val="28"/>
          <w:lang w:eastAsia="zh-CN"/>
        </w:rPr>
        <w:t>人</w:t>
      </w:r>
      <w:r>
        <w:rPr>
          <w:rFonts w:hint="eastAsia" w:ascii="宋体" w:hAnsi="宋体" w:cs="仿宋_GB2312"/>
          <w:sz w:val="28"/>
          <w:szCs w:val="28"/>
        </w:rPr>
        <w:t>名称(</w:t>
      </w:r>
      <w:r>
        <w:rPr>
          <w:rFonts w:hint="eastAsia" w:ascii="宋体" w:hAnsi="宋体" w:cs="仿宋_GB2312"/>
          <w:sz w:val="28"/>
          <w:szCs w:val="28"/>
          <w:lang w:eastAsia="zh-CN"/>
        </w:rPr>
        <w:t>盖章</w:t>
      </w:r>
      <w:r>
        <w:rPr>
          <w:rFonts w:hint="eastAsia" w:ascii="宋体" w:hAnsi="宋体" w:cs="仿宋_GB2312"/>
          <w:sz w:val="28"/>
          <w:szCs w:val="28"/>
        </w:rPr>
        <w:t>)：</w:t>
      </w:r>
    </w:p>
    <w:p>
      <w:pPr>
        <w:keepNext/>
        <w:keepLines/>
        <w:pageBreakBefore w:val="0"/>
        <w:widowControl w:val="0"/>
        <w:kinsoku/>
        <w:wordWrap/>
        <w:overflowPunct/>
        <w:topLinePunct w:val="0"/>
        <w:autoSpaceDE w:val="0"/>
        <w:autoSpaceDN w:val="0"/>
        <w:bidi w:val="0"/>
        <w:adjustRightInd w:val="0"/>
        <w:snapToGrid/>
        <w:ind w:left="-420" w:leftChars="-200" w:firstLine="420" w:firstLineChars="150"/>
        <w:jc w:val="right"/>
        <w:textAlignment w:val="auto"/>
        <w:rPr>
          <w:rFonts w:hint="eastAsia" w:ascii="宋体" w:hAnsi="宋体" w:cs="仿宋_GB2312"/>
          <w:sz w:val="28"/>
          <w:szCs w:val="28"/>
        </w:rPr>
      </w:pPr>
      <w:r>
        <w:rPr>
          <w:rFonts w:hint="eastAsia" w:ascii="宋体" w:hAnsi="宋体" w:cs="仿宋_GB2312"/>
          <w:sz w:val="28"/>
          <w:szCs w:val="28"/>
        </w:rPr>
        <w:t>日期：    年   月   日</w:t>
      </w:r>
    </w:p>
    <w:p>
      <w:pPr>
        <w:widowControl/>
        <w:spacing w:line="360" w:lineRule="auto"/>
        <w:jc w:val="left"/>
        <w:rPr>
          <w:rFonts w:hint="eastAsia" w:ascii="宋体" w:hAnsi="宋体"/>
          <w:szCs w:val="21"/>
        </w:rPr>
      </w:pPr>
    </w:p>
    <w:p>
      <w:pPr>
        <w:pStyle w:val="2"/>
        <w:rPr>
          <w:rFonts w:hint="eastAsia"/>
        </w:rPr>
      </w:pPr>
    </w:p>
    <w:p>
      <w:pPr>
        <w:widowControl/>
        <w:spacing w:line="360" w:lineRule="auto"/>
        <w:jc w:val="left"/>
        <w:rPr>
          <w:rFonts w:hint="eastAsia" w:ascii="宋体" w:hAnsi="宋体" w:eastAsia="宋体"/>
          <w:szCs w:val="21"/>
          <w:lang w:val="en-US" w:eastAsia="zh-CN"/>
        </w:rPr>
      </w:pPr>
      <w:r>
        <w:rPr>
          <w:rFonts w:hint="eastAsia" w:ascii="宋体" w:hAnsi="宋体"/>
          <w:b/>
          <w:sz w:val="24"/>
          <w:szCs w:val="24"/>
        </w:rPr>
        <w:t>格式</w:t>
      </w:r>
      <w:r>
        <w:rPr>
          <w:rFonts w:hint="eastAsia" w:ascii="宋体" w:hAnsi="宋体"/>
          <w:b/>
          <w:sz w:val="24"/>
          <w:szCs w:val="24"/>
          <w:lang w:val="en-US" w:eastAsia="zh-CN"/>
        </w:rPr>
        <w:t>5</w:t>
      </w:r>
    </w:p>
    <w:p>
      <w:pPr>
        <w:jc w:val="center"/>
        <w:rPr>
          <w:rFonts w:hint="eastAsia"/>
        </w:rPr>
      </w:pPr>
      <w:r>
        <w:rPr>
          <w:rFonts w:hint="eastAsia" w:ascii="Arial" w:hAnsi="仿宋" w:eastAsia="仿宋" w:cs="Arial"/>
          <w:b/>
          <w:sz w:val="32"/>
        </w:rPr>
        <w:t>履行合同的设备和专业技术能力材料</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一、服务于本项目的专业设备一览表</w:t>
      </w:r>
    </w:p>
    <w:tbl>
      <w:tblPr>
        <w:tblStyle w:val="18"/>
        <w:tblW w:w="907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2451"/>
        <w:gridCol w:w="1445"/>
        <w:gridCol w:w="1010"/>
        <w:gridCol w:w="940"/>
        <w:gridCol w:w="836"/>
        <w:gridCol w:w="7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序号</w:t>
            </w:r>
          </w:p>
        </w:tc>
        <w:tc>
          <w:tcPr>
            <w:tcW w:w="2451"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设备名称</w:t>
            </w:r>
          </w:p>
        </w:tc>
        <w:tc>
          <w:tcPr>
            <w:tcW w:w="1445"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购入时间</w:t>
            </w:r>
          </w:p>
        </w:tc>
        <w:tc>
          <w:tcPr>
            <w:tcW w:w="101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价值</w:t>
            </w:r>
          </w:p>
        </w:tc>
        <w:tc>
          <w:tcPr>
            <w:tcW w:w="94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数量</w:t>
            </w:r>
          </w:p>
        </w:tc>
        <w:tc>
          <w:tcPr>
            <w:tcW w:w="836"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产地</w:t>
            </w:r>
          </w:p>
        </w:tc>
        <w:tc>
          <w:tcPr>
            <w:tcW w:w="718"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77" w:type="dxa"/>
            <w:vAlign w:val="center"/>
          </w:tcPr>
          <w:p>
            <w:pPr>
              <w:jc w:val="center"/>
              <w:rPr>
                <w:rFonts w:hint="eastAsia" w:asciiTheme="minorEastAsia" w:hAnsiTheme="minorEastAsia" w:eastAsiaTheme="minorEastAsia" w:cstheme="minorEastAsia"/>
                <w:sz w:val="28"/>
                <w:szCs w:val="28"/>
              </w:rPr>
            </w:pPr>
          </w:p>
        </w:tc>
        <w:tc>
          <w:tcPr>
            <w:tcW w:w="2451" w:type="dxa"/>
            <w:vAlign w:val="center"/>
          </w:tcPr>
          <w:p>
            <w:pPr>
              <w:jc w:val="center"/>
              <w:rPr>
                <w:rFonts w:hint="eastAsia" w:asciiTheme="minorEastAsia" w:hAnsiTheme="minorEastAsia" w:eastAsiaTheme="minorEastAsia" w:cstheme="minorEastAsia"/>
                <w:sz w:val="28"/>
                <w:szCs w:val="28"/>
              </w:rPr>
            </w:pPr>
          </w:p>
        </w:tc>
        <w:tc>
          <w:tcPr>
            <w:tcW w:w="1445" w:type="dxa"/>
            <w:vAlign w:val="center"/>
          </w:tcPr>
          <w:p>
            <w:pPr>
              <w:jc w:val="center"/>
              <w:rPr>
                <w:rFonts w:hint="eastAsia" w:asciiTheme="minorEastAsia" w:hAnsiTheme="minorEastAsia" w:eastAsiaTheme="minorEastAsia" w:cstheme="minorEastAsia"/>
                <w:sz w:val="28"/>
                <w:szCs w:val="28"/>
              </w:rPr>
            </w:pPr>
          </w:p>
        </w:tc>
        <w:tc>
          <w:tcPr>
            <w:tcW w:w="1010" w:type="dxa"/>
            <w:vAlign w:val="center"/>
          </w:tcPr>
          <w:p>
            <w:pPr>
              <w:jc w:val="center"/>
              <w:rPr>
                <w:rFonts w:hint="eastAsia" w:asciiTheme="minorEastAsia" w:hAnsiTheme="minorEastAsia" w:eastAsiaTheme="minorEastAsia" w:cstheme="minorEastAsia"/>
                <w:sz w:val="28"/>
                <w:szCs w:val="28"/>
              </w:rPr>
            </w:pPr>
          </w:p>
        </w:tc>
        <w:tc>
          <w:tcPr>
            <w:tcW w:w="940" w:type="dxa"/>
            <w:vAlign w:val="center"/>
          </w:tcPr>
          <w:p>
            <w:pPr>
              <w:jc w:val="center"/>
              <w:rPr>
                <w:rFonts w:hint="eastAsia" w:asciiTheme="minorEastAsia" w:hAnsiTheme="minorEastAsia" w:eastAsiaTheme="minorEastAsia" w:cstheme="minorEastAsia"/>
                <w:sz w:val="28"/>
                <w:szCs w:val="28"/>
              </w:rPr>
            </w:pPr>
          </w:p>
        </w:tc>
        <w:tc>
          <w:tcPr>
            <w:tcW w:w="836" w:type="dxa"/>
            <w:vAlign w:val="center"/>
          </w:tcPr>
          <w:p>
            <w:pPr>
              <w:jc w:val="center"/>
              <w:rPr>
                <w:rFonts w:hint="eastAsia" w:asciiTheme="minorEastAsia" w:hAnsiTheme="minorEastAsia" w:eastAsiaTheme="minorEastAsia" w:cstheme="minorEastAsia"/>
                <w:sz w:val="28"/>
                <w:szCs w:val="28"/>
              </w:rPr>
            </w:pPr>
          </w:p>
        </w:tc>
        <w:tc>
          <w:tcPr>
            <w:tcW w:w="718" w:type="dxa"/>
            <w:vAlign w:val="center"/>
          </w:tcPr>
          <w:p>
            <w:pPr>
              <w:jc w:val="center"/>
              <w:rPr>
                <w:rFonts w:hint="eastAsia"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7" w:type="dxa"/>
            <w:vAlign w:val="center"/>
          </w:tcPr>
          <w:p>
            <w:pPr>
              <w:jc w:val="center"/>
              <w:rPr>
                <w:rFonts w:hint="eastAsia" w:asciiTheme="minorEastAsia" w:hAnsiTheme="minorEastAsia" w:eastAsiaTheme="minorEastAsia" w:cstheme="minorEastAsia"/>
                <w:sz w:val="28"/>
                <w:szCs w:val="28"/>
              </w:rPr>
            </w:pPr>
          </w:p>
        </w:tc>
        <w:tc>
          <w:tcPr>
            <w:tcW w:w="2451" w:type="dxa"/>
            <w:vAlign w:val="center"/>
          </w:tcPr>
          <w:p>
            <w:pPr>
              <w:jc w:val="center"/>
              <w:rPr>
                <w:rFonts w:hint="eastAsia" w:asciiTheme="minorEastAsia" w:hAnsiTheme="minorEastAsia" w:eastAsiaTheme="minorEastAsia" w:cstheme="minorEastAsia"/>
                <w:sz w:val="28"/>
                <w:szCs w:val="28"/>
              </w:rPr>
            </w:pPr>
          </w:p>
        </w:tc>
        <w:tc>
          <w:tcPr>
            <w:tcW w:w="1445" w:type="dxa"/>
            <w:vAlign w:val="center"/>
          </w:tcPr>
          <w:p>
            <w:pPr>
              <w:jc w:val="center"/>
              <w:rPr>
                <w:rFonts w:hint="eastAsia" w:asciiTheme="minorEastAsia" w:hAnsiTheme="minorEastAsia" w:eastAsiaTheme="minorEastAsia" w:cstheme="minorEastAsia"/>
                <w:sz w:val="28"/>
                <w:szCs w:val="28"/>
              </w:rPr>
            </w:pPr>
          </w:p>
        </w:tc>
        <w:tc>
          <w:tcPr>
            <w:tcW w:w="1010" w:type="dxa"/>
            <w:vAlign w:val="center"/>
          </w:tcPr>
          <w:p>
            <w:pPr>
              <w:jc w:val="center"/>
              <w:rPr>
                <w:rFonts w:hint="eastAsia" w:asciiTheme="minorEastAsia" w:hAnsiTheme="minorEastAsia" w:eastAsiaTheme="minorEastAsia" w:cstheme="minorEastAsia"/>
                <w:sz w:val="28"/>
                <w:szCs w:val="28"/>
              </w:rPr>
            </w:pPr>
          </w:p>
        </w:tc>
        <w:tc>
          <w:tcPr>
            <w:tcW w:w="940" w:type="dxa"/>
            <w:vAlign w:val="center"/>
          </w:tcPr>
          <w:p>
            <w:pPr>
              <w:jc w:val="center"/>
              <w:rPr>
                <w:rFonts w:hint="eastAsia" w:asciiTheme="minorEastAsia" w:hAnsiTheme="minorEastAsia" w:eastAsiaTheme="minorEastAsia" w:cstheme="minorEastAsia"/>
                <w:sz w:val="28"/>
                <w:szCs w:val="28"/>
              </w:rPr>
            </w:pPr>
          </w:p>
        </w:tc>
        <w:tc>
          <w:tcPr>
            <w:tcW w:w="836" w:type="dxa"/>
            <w:vAlign w:val="center"/>
          </w:tcPr>
          <w:p>
            <w:pPr>
              <w:jc w:val="center"/>
              <w:rPr>
                <w:rFonts w:hint="eastAsia" w:asciiTheme="minorEastAsia" w:hAnsiTheme="minorEastAsia" w:eastAsiaTheme="minorEastAsia" w:cstheme="minorEastAsia"/>
                <w:sz w:val="28"/>
                <w:szCs w:val="28"/>
              </w:rPr>
            </w:pPr>
          </w:p>
        </w:tc>
        <w:tc>
          <w:tcPr>
            <w:tcW w:w="718" w:type="dxa"/>
            <w:vAlign w:val="center"/>
          </w:tcPr>
          <w:p>
            <w:pPr>
              <w:jc w:val="center"/>
              <w:rPr>
                <w:rFonts w:hint="eastAsia" w:asciiTheme="minorEastAsia" w:hAnsiTheme="minorEastAsia" w:eastAsiaTheme="minorEastAsia" w:cstheme="minorEastAsia"/>
                <w:sz w:val="28"/>
                <w:szCs w:val="28"/>
              </w:rPr>
            </w:pPr>
          </w:p>
        </w:tc>
      </w:tr>
    </w:tbl>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二、服务本项目人员一览表</w:t>
      </w:r>
    </w:p>
    <w:tbl>
      <w:tblPr>
        <w:tblStyle w:val="18"/>
        <w:tblW w:w="91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68"/>
        <w:gridCol w:w="1091"/>
        <w:gridCol w:w="1160"/>
        <w:gridCol w:w="1392"/>
        <w:gridCol w:w="900"/>
        <w:gridCol w:w="27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Merge w:val="restart"/>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类别</w:t>
            </w:r>
          </w:p>
        </w:tc>
        <w:tc>
          <w:tcPr>
            <w:tcW w:w="968" w:type="dxa"/>
            <w:vMerge w:val="restart"/>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姓名</w:t>
            </w:r>
          </w:p>
        </w:tc>
        <w:tc>
          <w:tcPr>
            <w:tcW w:w="1091" w:type="dxa"/>
            <w:vMerge w:val="restart"/>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职务</w:t>
            </w:r>
          </w:p>
        </w:tc>
        <w:tc>
          <w:tcPr>
            <w:tcW w:w="1160" w:type="dxa"/>
            <w:vMerge w:val="restart"/>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职称</w:t>
            </w:r>
          </w:p>
        </w:tc>
        <w:tc>
          <w:tcPr>
            <w:tcW w:w="1392" w:type="dxa"/>
            <w:vMerge w:val="restart"/>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手机号</w:t>
            </w:r>
          </w:p>
        </w:tc>
        <w:tc>
          <w:tcPr>
            <w:tcW w:w="3608" w:type="dxa"/>
            <w:gridSpan w:val="2"/>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证件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Merge w:val="continue"/>
            <w:vAlign w:val="top"/>
          </w:tcPr>
          <w:p>
            <w:pPr>
              <w:rPr>
                <w:rFonts w:hint="eastAsia" w:asciiTheme="minorEastAsia" w:hAnsiTheme="minorEastAsia" w:eastAsiaTheme="minorEastAsia" w:cstheme="minorEastAsia"/>
                <w:sz w:val="28"/>
                <w:szCs w:val="28"/>
              </w:rPr>
            </w:pPr>
          </w:p>
        </w:tc>
        <w:tc>
          <w:tcPr>
            <w:tcW w:w="968" w:type="dxa"/>
            <w:vMerge w:val="continue"/>
            <w:vAlign w:val="top"/>
          </w:tcPr>
          <w:p>
            <w:pPr>
              <w:rPr>
                <w:rFonts w:hint="eastAsia" w:asciiTheme="minorEastAsia" w:hAnsiTheme="minorEastAsia" w:eastAsiaTheme="minorEastAsia" w:cstheme="minorEastAsia"/>
                <w:sz w:val="28"/>
                <w:szCs w:val="28"/>
              </w:rPr>
            </w:pPr>
          </w:p>
        </w:tc>
        <w:tc>
          <w:tcPr>
            <w:tcW w:w="1091" w:type="dxa"/>
            <w:vMerge w:val="continue"/>
            <w:vAlign w:val="top"/>
          </w:tcPr>
          <w:p>
            <w:pPr>
              <w:rPr>
                <w:rFonts w:hint="eastAsia" w:asciiTheme="minorEastAsia" w:hAnsiTheme="minorEastAsia" w:eastAsiaTheme="minorEastAsia" w:cstheme="minorEastAsia"/>
                <w:sz w:val="28"/>
                <w:szCs w:val="28"/>
              </w:rPr>
            </w:pPr>
          </w:p>
        </w:tc>
        <w:tc>
          <w:tcPr>
            <w:tcW w:w="1160" w:type="dxa"/>
            <w:vMerge w:val="continue"/>
            <w:vAlign w:val="top"/>
          </w:tcPr>
          <w:p>
            <w:pPr>
              <w:rPr>
                <w:rFonts w:hint="eastAsia" w:asciiTheme="minorEastAsia" w:hAnsiTheme="minorEastAsia" w:eastAsiaTheme="minorEastAsia" w:cstheme="minorEastAsia"/>
                <w:sz w:val="28"/>
                <w:szCs w:val="28"/>
              </w:rPr>
            </w:pPr>
          </w:p>
        </w:tc>
        <w:tc>
          <w:tcPr>
            <w:tcW w:w="1392" w:type="dxa"/>
            <w:vMerge w:val="continue"/>
            <w:vAlign w:val="top"/>
          </w:tcPr>
          <w:p>
            <w:pPr>
              <w:rPr>
                <w:rFonts w:hint="eastAsia" w:asciiTheme="minorEastAsia" w:hAnsiTheme="minorEastAsia" w:eastAsiaTheme="minorEastAsia" w:cstheme="minorEastAsia"/>
                <w:sz w:val="28"/>
                <w:szCs w:val="28"/>
              </w:rPr>
            </w:pPr>
          </w:p>
        </w:tc>
        <w:tc>
          <w:tcPr>
            <w:tcW w:w="900"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名称</w:t>
            </w:r>
          </w:p>
        </w:tc>
        <w:tc>
          <w:tcPr>
            <w:tcW w:w="2708" w:type="dxa"/>
            <w:vAlign w:val="center"/>
          </w:tcPr>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Merge w:val="restart"/>
            <w:textDirection w:val="tbRlV"/>
            <w:vAlign w:val="center"/>
          </w:tcPr>
          <w:p>
            <w:pPr>
              <w:ind w:left="113" w:right="113"/>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管理人员</w:t>
            </w:r>
          </w:p>
        </w:tc>
        <w:tc>
          <w:tcPr>
            <w:tcW w:w="968" w:type="dxa"/>
            <w:vAlign w:val="top"/>
          </w:tcPr>
          <w:p>
            <w:pPr>
              <w:rPr>
                <w:rFonts w:hint="eastAsia" w:asciiTheme="minorEastAsia" w:hAnsiTheme="minorEastAsia" w:eastAsiaTheme="minorEastAsia" w:cstheme="minorEastAsia"/>
                <w:sz w:val="28"/>
                <w:szCs w:val="28"/>
              </w:rPr>
            </w:pPr>
          </w:p>
        </w:tc>
        <w:tc>
          <w:tcPr>
            <w:tcW w:w="1091" w:type="dxa"/>
            <w:vAlign w:val="top"/>
          </w:tcPr>
          <w:p>
            <w:pPr>
              <w:rPr>
                <w:rFonts w:hint="eastAsia" w:asciiTheme="minorEastAsia" w:hAnsiTheme="minorEastAsia" w:eastAsiaTheme="minorEastAsia" w:cstheme="minorEastAsia"/>
                <w:sz w:val="28"/>
                <w:szCs w:val="28"/>
              </w:rPr>
            </w:pPr>
          </w:p>
        </w:tc>
        <w:tc>
          <w:tcPr>
            <w:tcW w:w="1160" w:type="dxa"/>
            <w:vAlign w:val="top"/>
          </w:tcPr>
          <w:p>
            <w:pPr>
              <w:rPr>
                <w:rFonts w:hint="eastAsia" w:asciiTheme="minorEastAsia" w:hAnsiTheme="minorEastAsia" w:eastAsiaTheme="minorEastAsia" w:cstheme="minorEastAsia"/>
                <w:sz w:val="28"/>
                <w:szCs w:val="28"/>
              </w:rPr>
            </w:pPr>
          </w:p>
        </w:tc>
        <w:tc>
          <w:tcPr>
            <w:tcW w:w="1392" w:type="dxa"/>
            <w:vAlign w:val="top"/>
          </w:tcPr>
          <w:p>
            <w:pPr>
              <w:rPr>
                <w:rFonts w:hint="eastAsia" w:asciiTheme="minorEastAsia" w:hAnsiTheme="minorEastAsia" w:eastAsiaTheme="minorEastAsia" w:cstheme="minorEastAsia"/>
                <w:sz w:val="28"/>
                <w:szCs w:val="28"/>
              </w:rPr>
            </w:pPr>
          </w:p>
        </w:tc>
        <w:tc>
          <w:tcPr>
            <w:tcW w:w="900" w:type="dxa"/>
            <w:vAlign w:val="top"/>
          </w:tcPr>
          <w:p>
            <w:pPr>
              <w:rPr>
                <w:rFonts w:hint="eastAsia" w:asciiTheme="minorEastAsia" w:hAnsiTheme="minorEastAsia" w:eastAsiaTheme="minorEastAsia" w:cstheme="minorEastAsia"/>
                <w:sz w:val="28"/>
                <w:szCs w:val="28"/>
              </w:rPr>
            </w:pPr>
          </w:p>
        </w:tc>
        <w:tc>
          <w:tcPr>
            <w:tcW w:w="2708" w:type="dxa"/>
            <w:vAlign w:val="top"/>
          </w:tcPr>
          <w:p>
            <w:pPr>
              <w:rPr>
                <w:rFonts w:hint="eastAsia"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13" w:type="dxa"/>
            <w:vMerge w:val="continue"/>
            <w:vAlign w:val="center"/>
          </w:tcPr>
          <w:p>
            <w:pPr>
              <w:jc w:val="center"/>
              <w:rPr>
                <w:rFonts w:hint="eastAsia" w:asciiTheme="minorEastAsia" w:hAnsiTheme="minorEastAsia" w:eastAsiaTheme="minorEastAsia" w:cstheme="minorEastAsia"/>
                <w:sz w:val="28"/>
                <w:szCs w:val="28"/>
              </w:rPr>
            </w:pPr>
          </w:p>
        </w:tc>
        <w:tc>
          <w:tcPr>
            <w:tcW w:w="968" w:type="dxa"/>
            <w:vAlign w:val="top"/>
          </w:tcPr>
          <w:p>
            <w:pPr>
              <w:rPr>
                <w:rFonts w:hint="eastAsia" w:asciiTheme="minorEastAsia" w:hAnsiTheme="minorEastAsia" w:eastAsiaTheme="minorEastAsia" w:cstheme="minorEastAsia"/>
                <w:sz w:val="28"/>
                <w:szCs w:val="28"/>
              </w:rPr>
            </w:pPr>
          </w:p>
        </w:tc>
        <w:tc>
          <w:tcPr>
            <w:tcW w:w="1091" w:type="dxa"/>
            <w:vAlign w:val="top"/>
          </w:tcPr>
          <w:p>
            <w:pPr>
              <w:rPr>
                <w:rFonts w:hint="eastAsia" w:asciiTheme="minorEastAsia" w:hAnsiTheme="minorEastAsia" w:eastAsiaTheme="minorEastAsia" w:cstheme="minorEastAsia"/>
                <w:sz w:val="28"/>
                <w:szCs w:val="28"/>
              </w:rPr>
            </w:pPr>
          </w:p>
        </w:tc>
        <w:tc>
          <w:tcPr>
            <w:tcW w:w="1160" w:type="dxa"/>
            <w:vAlign w:val="top"/>
          </w:tcPr>
          <w:p>
            <w:pPr>
              <w:rPr>
                <w:rFonts w:hint="eastAsia" w:asciiTheme="minorEastAsia" w:hAnsiTheme="minorEastAsia" w:eastAsiaTheme="minorEastAsia" w:cstheme="minorEastAsia"/>
                <w:sz w:val="28"/>
                <w:szCs w:val="28"/>
              </w:rPr>
            </w:pPr>
          </w:p>
        </w:tc>
        <w:tc>
          <w:tcPr>
            <w:tcW w:w="1392" w:type="dxa"/>
            <w:vAlign w:val="top"/>
          </w:tcPr>
          <w:p>
            <w:pPr>
              <w:rPr>
                <w:rFonts w:hint="eastAsia" w:asciiTheme="minorEastAsia" w:hAnsiTheme="minorEastAsia" w:eastAsiaTheme="minorEastAsia" w:cstheme="minorEastAsia"/>
                <w:sz w:val="28"/>
                <w:szCs w:val="28"/>
              </w:rPr>
            </w:pPr>
          </w:p>
        </w:tc>
        <w:tc>
          <w:tcPr>
            <w:tcW w:w="900" w:type="dxa"/>
            <w:vAlign w:val="top"/>
          </w:tcPr>
          <w:p>
            <w:pPr>
              <w:rPr>
                <w:rFonts w:hint="eastAsia" w:asciiTheme="minorEastAsia" w:hAnsiTheme="minorEastAsia" w:eastAsiaTheme="minorEastAsia" w:cstheme="minorEastAsia"/>
                <w:sz w:val="28"/>
                <w:szCs w:val="28"/>
              </w:rPr>
            </w:pPr>
          </w:p>
        </w:tc>
        <w:tc>
          <w:tcPr>
            <w:tcW w:w="2708" w:type="dxa"/>
            <w:vAlign w:val="top"/>
          </w:tcPr>
          <w:p>
            <w:pPr>
              <w:rPr>
                <w:rFonts w:hint="eastAsia"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Merge w:val="restart"/>
            <w:textDirection w:val="tbRlV"/>
            <w:vAlign w:val="center"/>
          </w:tcPr>
          <w:p>
            <w:pPr>
              <w:ind w:left="113" w:right="11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技术人员</w:t>
            </w:r>
          </w:p>
        </w:tc>
        <w:tc>
          <w:tcPr>
            <w:tcW w:w="968" w:type="dxa"/>
            <w:vAlign w:val="top"/>
          </w:tcPr>
          <w:p>
            <w:pPr>
              <w:rPr>
                <w:rFonts w:hint="eastAsia" w:asciiTheme="minorEastAsia" w:hAnsiTheme="minorEastAsia" w:eastAsiaTheme="minorEastAsia" w:cstheme="minorEastAsia"/>
                <w:sz w:val="28"/>
                <w:szCs w:val="28"/>
              </w:rPr>
            </w:pPr>
          </w:p>
        </w:tc>
        <w:tc>
          <w:tcPr>
            <w:tcW w:w="1091" w:type="dxa"/>
            <w:vAlign w:val="top"/>
          </w:tcPr>
          <w:p>
            <w:pPr>
              <w:rPr>
                <w:rFonts w:hint="eastAsia" w:asciiTheme="minorEastAsia" w:hAnsiTheme="minorEastAsia" w:eastAsiaTheme="minorEastAsia" w:cstheme="minorEastAsia"/>
                <w:sz w:val="28"/>
                <w:szCs w:val="28"/>
              </w:rPr>
            </w:pPr>
          </w:p>
        </w:tc>
        <w:tc>
          <w:tcPr>
            <w:tcW w:w="1160" w:type="dxa"/>
            <w:vAlign w:val="top"/>
          </w:tcPr>
          <w:p>
            <w:pPr>
              <w:rPr>
                <w:rFonts w:hint="eastAsia" w:asciiTheme="minorEastAsia" w:hAnsiTheme="minorEastAsia" w:eastAsiaTheme="minorEastAsia" w:cstheme="minorEastAsia"/>
                <w:sz w:val="28"/>
                <w:szCs w:val="28"/>
              </w:rPr>
            </w:pPr>
          </w:p>
        </w:tc>
        <w:tc>
          <w:tcPr>
            <w:tcW w:w="1392" w:type="dxa"/>
            <w:vAlign w:val="top"/>
          </w:tcPr>
          <w:p>
            <w:pPr>
              <w:rPr>
                <w:rFonts w:hint="eastAsia" w:asciiTheme="minorEastAsia" w:hAnsiTheme="minorEastAsia" w:eastAsiaTheme="minorEastAsia" w:cstheme="minorEastAsia"/>
                <w:sz w:val="28"/>
                <w:szCs w:val="28"/>
              </w:rPr>
            </w:pPr>
          </w:p>
        </w:tc>
        <w:tc>
          <w:tcPr>
            <w:tcW w:w="900" w:type="dxa"/>
            <w:vAlign w:val="top"/>
          </w:tcPr>
          <w:p>
            <w:pPr>
              <w:rPr>
                <w:rFonts w:hint="eastAsia" w:asciiTheme="minorEastAsia" w:hAnsiTheme="minorEastAsia" w:eastAsiaTheme="minorEastAsia" w:cstheme="minorEastAsia"/>
                <w:sz w:val="28"/>
                <w:szCs w:val="28"/>
              </w:rPr>
            </w:pPr>
          </w:p>
        </w:tc>
        <w:tc>
          <w:tcPr>
            <w:tcW w:w="2708" w:type="dxa"/>
            <w:vAlign w:val="top"/>
          </w:tcPr>
          <w:p>
            <w:pPr>
              <w:rPr>
                <w:rFonts w:hint="eastAsia"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Merge w:val="continue"/>
            <w:vAlign w:val="center"/>
          </w:tcPr>
          <w:p>
            <w:pPr>
              <w:jc w:val="center"/>
              <w:rPr>
                <w:rFonts w:hint="eastAsia" w:asciiTheme="minorEastAsia" w:hAnsiTheme="minorEastAsia" w:eastAsiaTheme="minorEastAsia" w:cstheme="minorEastAsia"/>
                <w:sz w:val="28"/>
                <w:szCs w:val="28"/>
              </w:rPr>
            </w:pPr>
          </w:p>
        </w:tc>
        <w:tc>
          <w:tcPr>
            <w:tcW w:w="968" w:type="dxa"/>
            <w:vAlign w:val="top"/>
          </w:tcPr>
          <w:p>
            <w:pPr>
              <w:rPr>
                <w:rFonts w:hint="eastAsia" w:asciiTheme="minorEastAsia" w:hAnsiTheme="minorEastAsia" w:eastAsiaTheme="minorEastAsia" w:cstheme="minorEastAsia"/>
                <w:sz w:val="28"/>
                <w:szCs w:val="28"/>
              </w:rPr>
            </w:pPr>
          </w:p>
        </w:tc>
        <w:tc>
          <w:tcPr>
            <w:tcW w:w="1091" w:type="dxa"/>
            <w:vAlign w:val="top"/>
          </w:tcPr>
          <w:p>
            <w:pPr>
              <w:rPr>
                <w:rFonts w:hint="eastAsia" w:asciiTheme="minorEastAsia" w:hAnsiTheme="minorEastAsia" w:eastAsiaTheme="minorEastAsia" w:cstheme="minorEastAsia"/>
                <w:sz w:val="28"/>
                <w:szCs w:val="28"/>
              </w:rPr>
            </w:pPr>
          </w:p>
        </w:tc>
        <w:tc>
          <w:tcPr>
            <w:tcW w:w="1160" w:type="dxa"/>
            <w:vAlign w:val="top"/>
          </w:tcPr>
          <w:p>
            <w:pPr>
              <w:rPr>
                <w:rFonts w:hint="eastAsia" w:asciiTheme="minorEastAsia" w:hAnsiTheme="minorEastAsia" w:eastAsiaTheme="minorEastAsia" w:cstheme="minorEastAsia"/>
                <w:sz w:val="28"/>
                <w:szCs w:val="28"/>
              </w:rPr>
            </w:pPr>
          </w:p>
        </w:tc>
        <w:tc>
          <w:tcPr>
            <w:tcW w:w="1392" w:type="dxa"/>
            <w:vAlign w:val="top"/>
          </w:tcPr>
          <w:p>
            <w:pPr>
              <w:rPr>
                <w:rFonts w:hint="eastAsia" w:asciiTheme="minorEastAsia" w:hAnsiTheme="minorEastAsia" w:eastAsiaTheme="minorEastAsia" w:cstheme="minorEastAsia"/>
                <w:sz w:val="28"/>
                <w:szCs w:val="28"/>
              </w:rPr>
            </w:pPr>
          </w:p>
        </w:tc>
        <w:tc>
          <w:tcPr>
            <w:tcW w:w="900" w:type="dxa"/>
            <w:vAlign w:val="top"/>
          </w:tcPr>
          <w:p>
            <w:pPr>
              <w:rPr>
                <w:rFonts w:hint="eastAsia" w:asciiTheme="minorEastAsia" w:hAnsiTheme="minorEastAsia" w:eastAsiaTheme="minorEastAsia" w:cstheme="minorEastAsia"/>
                <w:sz w:val="28"/>
                <w:szCs w:val="28"/>
              </w:rPr>
            </w:pPr>
          </w:p>
        </w:tc>
        <w:tc>
          <w:tcPr>
            <w:tcW w:w="2708" w:type="dxa"/>
            <w:vAlign w:val="top"/>
          </w:tcPr>
          <w:p>
            <w:pPr>
              <w:rPr>
                <w:rFonts w:hint="eastAsia"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Merge w:val="continue"/>
            <w:vAlign w:val="center"/>
          </w:tcPr>
          <w:p>
            <w:pPr>
              <w:jc w:val="center"/>
              <w:rPr>
                <w:rFonts w:hint="eastAsia" w:asciiTheme="minorEastAsia" w:hAnsiTheme="minorEastAsia" w:eastAsiaTheme="minorEastAsia" w:cstheme="minorEastAsia"/>
                <w:sz w:val="28"/>
                <w:szCs w:val="28"/>
              </w:rPr>
            </w:pPr>
          </w:p>
        </w:tc>
        <w:tc>
          <w:tcPr>
            <w:tcW w:w="968" w:type="dxa"/>
            <w:vAlign w:val="top"/>
          </w:tcPr>
          <w:p>
            <w:pPr>
              <w:rPr>
                <w:rFonts w:hint="eastAsia" w:asciiTheme="minorEastAsia" w:hAnsiTheme="minorEastAsia" w:eastAsiaTheme="minorEastAsia" w:cstheme="minorEastAsia"/>
                <w:sz w:val="28"/>
                <w:szCs w:val="28"/>
              </w:rPr>
            </w:pPr>
          </w:p>
        </w:tc>
        <w:tc>
          <w:tcPr>
            <w:tcW w:w="1091" w:type="dxa"/>
            <w:vAlign w:val="top"/>
          </w:tcPr>
          <w:p>
            <w:pPr>
              <w:rPr>
                <w:rFonts w:hint="eastAsia" w:asciiTheme="minorEastAsia" w:hAnsiTheme="minorEastAsia" w:eastAsiaTheme="minorEastAsia" w:cstheme="minorEastAsia"/>
                <w:sz w:val="28"/>
                <w:szCs w:val="28"/>
              </w:rPr>
            </w:pPr>
          </w:p>
        </w:tc>
        <w:tc>
          <w:tcPr>
            <w:tcW w:w="1160" w:type="dxa"/>
            <w:vAlign w:val="top"/>
          </w:tcPr>
          <w:p>
            <w:pPr>
              <w:rPr>
                <w:rFonts w:hint="eastAsia" w:asciiTheme="minorEastAsia" w:hAnsiTheme="minorEastAsia" w:eastAsiaTheme="minorEastAsia" w:cstheme="minorEastAsia"/>
                <w:sz w:val="28"/>
                <w:szCs w:val="28"/>
              </w:rPr>
            </w:pPr>
          </w:p>
        </w:tc>
        <w:tc>
          <w:tcPr>
            <w:tcW w:w="1392" w:type="dxa"/>
            <w:vAlign w:val="top"/>
          </w:tcPr>
          <w:p>
            <w:pPr>
              <w:rPr>
                <w:rFonts w:hint="eastAsia" w:asciiTheme="minorEastAsia" w:hAnsiTheme="minorEastAsia" w:eastAsiaTheme="minorEastAsia" w:cstheme="minorEastAsia"/>
                <w:sz w:val="28"/>
                <w:szCs w:val="28"/>
              </w:rPr>
            </w:pPr>
          </w:p>
        </w:tc>
        <w:tc>
          <w:tcPr>
            <w:tcW w:w="900" w:type="dxa"/>
            <w:vAlign w:val="top"/>
          </w:tcPr>
          <w:p>
            <w:pPr>
              <w:rPr>
                <w:rFonts w:hint="eastAsia" w:asciiTheme="minorEastAsia" w:hAnsiTheme="minorEastAsia" w:eastAsiaTheme="minorEastAsia" w:cstheme="minorEastAsia"/>
                <w:sz w:val="28"/>
                <w:szCs w:val="28"/>
              </w:rPr>
            </w:pPr>
          </w:p>
        </w:tc>
        <w:tc>
          <w:tcPr>
            <w:tcW w:w="2708" w:type="dxa"/>
            <w:vAlign w:val="top"/>
          </w:tcPr>
          <w:p>
            <w:pPr>
              <w:rPr>
                <w:rFonts w:hint="eastAsia"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Merge w:val="restart"/>
            <w:textDirection w:val="tbRlV"/>
            <w:vAlign w:val="center"/>
          </w:tcPr>
          <w:p>
            <w:pPr>
              <w:ind w:left="113" w:right="11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其他</w:t>
            </w:r>
          </w:p>
        </w:tc>
        <w:tc>
          <w:tcPr>
            <w:tcW w:w="968" w:type="dxa"/>
            <w:vAlign w:val="top"/>
          </w:tcPr>
          <w:p>
            <w:pPr>
              <w:rPr>
                <w:rFonts w:hint="eastAsia" w:asciiTheme="minorEastAsia" w:hAnsiTheme="minorEastAsia" w:eastAsiaTheme="minorEastAsia" w:cstheme="minorEastAsia"/>
                <w:sz w:val="28"/>
                <w:szCs w:val="28"/>
              </w:rPr>
            </w:pPr>
          </w:p>
        </w:tc>
        <w:tc>
          <w:tcPr>
            <w:tcW w:w="1091" w:type="dxa"/>
            <w:vAlign w:val="top"/>
          </w:tcPr>
          <w:p>
            <w:pPr>
              <w:rPr>
                <w:rFonts w:hint="eastAsia" w:asciiTheme="minorEastAsia" w:hAnsiTheme="minorEastAsia" w:eastAsiaTheme="minorEastAsia" w:cstheme="minorEastAsia"/>
                <w:sz w:val="28"/>
                <w:szCs w:val="28"/>
              </w:rPr>
            </w:pPr>
          </w:p>
        </w:tc>
        <w:tc>
          <w:tcPr>
            <w:tcW w:w="1160" w:type="dxa"/>
            <w:vAlign w:val="top"/>
          </w:tcPr>
          <w:p>
            <w:pPr>
              <w:rPr>
                <w:rFonts w:hint="eastAsia" w:asciiTheme="minorEastAsia" w:hAnsiTheme="minorEastAsia" w:eastAsiaTheme="minorEastAsia" w:cstheme="minorEastAsia"/>
                <w:sz w:val="28"/>
                <w:szCs w:val="28"/>
              </w:rPr>
            </w:pPr>
          </w:p>
        </w:tc>
        <w:tc>
          <w:tcPr>
            <w:tcW w:w="1392" w:type="dxa"/>
            <w:vAlign w:val="top"/>
          </w:tcPr>
          <w:p>
            <w:pPr>
              <w:rPr>
                <w:rFonts w:hint="eastAsia" w:asciiTheme="minorEastAsia" w:hAnsiTheme="minorEastAsia" w:eastAsiaTheme="minorEastAsia" w:cstheme="minorEastAsia"/>
                <w:sz w:val="28"/>
                <w:szCs w:val="28"/>
              </w:rPr>
            </w:pPr>
          </w:p>
        </w:tc>
        <w:tc>
          <w:tcPr>
            <w:tcW w:w="900" w:type="dxa"/>
            <w:vAlign w:val="top"/>
          </w:tcPr>
          <w:p>
            <w:pPr>
              <w:rPr>
                <w:rFonts w:hint="eastAsia" w:asciiTheme="minorEastAsia" w:hAnsiTheme="minorEastAsia" w:eastAsiaTheme="minorEastAsia" w:cstheme="minorEastAsia"/>
                <w:sz w:val="28"/>
                <w:szCs w:val="28"/>
              </w:rPr>
            </w:pPr>
          </w:p>
        </w:tc>
        <w:tc>
          <w:tcPr>
            <w:tcW w:w="2708" w:type="dxa"/>
            <w:vAlign w:val="top"/>
          </w:tcPr>
          <w:p>
            <w:pPr>
              <w:rPr>
                <w:rFonts w:hint="eastAsia"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3" w:type="dxa"/>
            <w:vMerge w:val="continue"/>
            <w:vAlign w:val="top"/>
          </w:tcPr>
          <w:p>
            <w:pPr>
              <w:rPr>
                <w:rFonts w:hint="eastAsia" w:asciiTheme="minorEastAsia" w:hAnsiTheme="minorEastAsia" w:eastAsiaTheme="minorEastAsia" w:cstheme="minorEastAsia"/>
                <w:sz w:val="28"/>
                <w:szCs w:val="28"/>
              </w:rPr>
            </w:pPr>
          </w:p>
        </w:tc>
        <w:tc>
          <w:tcPr>
            <w:tcW w:w="968" w:type="dxa"/>
            <w:vAlign w:val="top"/>
          </w:tcPr>
          <w:p>
            <w:pPr>
              <w:rPr>
                <w:rFonts w:hint="eastAsia" w:asciiTheme="minorEastAsia" w:hAnsiTheme="minorEastAsia" w:eastAsiaTheme="minorEastAsia" w:cstheme="minorEastAsia"/>
                <w:sz w:val="28"/>
                <w:szCs w:val="28"/>
              </w:rPr>
            </w:pPr>
          </w:p>
        </w:tc>
        <w:tc>
          <w:tcPr>
            <w:tcW w:w="1091" w:type="dxa"/>
            <w:vAlign w:val="top"/>
          </w:tcPr>
          <w:p>
            <w:pPr>
              <w:rPr>
                <w:rFonts w:hint="eastAsia" w:asciiTheme="minorEastAsia" w:hAnsiTheme="minorEastAsia" w:eastAsiaTheme="minorEastAsia" w:cstheme="minorEastAsia"/>
                <w:sz w:val="28"/>
                <w:szCs w:val="28"/>
              </w:rPr>
            </w:pPr>
          </w:p>
        </w:tc>
        <w:tc>
          <w:tcPr>
            <w:tcW w:w="1160" w:type="dxa"/>
            <w:vAlign w:val="top"/>
          </w:tcPr>
          <w:p>
            <w:pPr>
              <w:rPr>
                <w:rFonts w:hint="eastAsia" w:asciiTheme="minorEastAsia" w:hAnsiTheme="minorEastAsia" w:eastAsiaTheme="minorEastAsia" w:cstheme="minorEastAsia"/>
                <w:sz w:val="28"/>
                <w:szCs w:val="28"/>
              </w:rPr>
            </w:pPr>
          </w:p>
        </w:tc>
        <w:tc>
          <w:tcPr>
            <w:tcW w:w="1392" w:type="dxa"/>
            <w:vAlign w:val="top"/>
          </w:tcPr>
          <w:p>
            <w:pPr>
              <w:rPr>
                <w:rFonts w:hint="eastAsia" w:asciiTheme="minorEastAsia" w:hAnsiTheme="minorEastAsia" w:eastAsiaTheme="minorEastAsia" w:cstheme="minorEastAsia"/>
                <w:sz w:val="28"/>
                <w:szCs w:val="28"/>
              </w:rPr>
            </w:pPr>
          </w:p>
        </w:tc>
        <w:tc>
          <w:tcPr>
            <w:tcW w:w="900" w:type="dxa"/>
            <w:vAlign w:val="top"/>
          </w:tcPr>
          <w:p>
            <w:pPr>
              <w:rPr>
                <w:rFonts w:hint="eastAsia" w:asciiTheme="minorEastAsia" w:hAnsiTheme="minorEastAsia" w:eastAsiaTheme="minorEastAsia" w:cstheme="minorEastAsia"/>
                <w:sz w:val="28"/>
                <w:szCs w:val="28"/>
              </w:rPr>
            </w:pPr>
          </w:p>
        </w:tc>
        <w:tc>
          <w:tcPr>
            <w:tcW w:w="2708" w:type="dxa"/>
            <w:vAlign w:val="top"/>
          </w:tcPr>
          <w:p>
            <w:pPr>
              <w:rPr>
                <w:rFonts w:hint="eastAsia" w:asciiTheme="minorEastAsia" w:hAnsiTheme="minorEastAsia" w:eastAsiaTheme="minorEastAsia" w:cstheme="minorEastAsia"/>
                <w:sz w:val="28"/>
                <w:szCs w:val="28"/>
              </w:rPr>
            </w:pPr>
          </w:p>
        </w:tc>
      </w:tr>
    </w:tbl>
    <w:p>
      <w:pPr>
        <w:widowControl/>
        <w:spacing w:line="360" w:lineRule="auto"/>
        <w:jc w:val="left"/>
        <w:rPr>
          <w:rFonts w:hint="eastAsia" w:asciiTheme="minorEastAsia" w:hAnsiTheme="minorEastAsia" w:eastAsiaTheme="minorEastAsia" w:cstheme="minorEastAsia"/>
          <w:sz w:val="28"/>
          <w:szCs w:val="28"/>
        </w:rPr>
      </w:pPr>
    </w:p>
    <w:p>
      <w:pPr>
        <w:spacing w:line="30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投标</w:t>
      </w:r>
      <w:r>
        <w:rPr>
          <w:rFonts w:hint="eastAsia" w:asciiTheme="minorEastAsia" w:hAnsiTheme="minorEastAsia" w:eastAsiaTheme="minorEastAsia" w:cstheme="minorEastAsia"/>
          <w:sz w:val="28"/>
          <w:szCs w:val="28"/>
          <w:lang w:eastAsia="zh-CN"/>
        </w:rPr>
        <w:t>人</w:t>
      </w:r>
      <w:r>
        <w:rPr>
          <w:rFonts w:hint="eastAsia" w:asciiTheme="minorEastAsia" w:hAnsiTheme="minorEastAsia" w:eastAsiaTheme="minorEastAsia" w:cstheme="minorEastAsia"/>
          <w:sz w:val="28"/>
          <w:szCs w:val="28"/>
        </w:rPr>
        <w:t>名称(</w:t>
      </w:r>
      <w:r>
        <w:rPr>
          <w:rFonts w:hint="eastAsia" w:asciiTheme="minorEastAsia" w:hAnsiTheme="minorEastAsia" w:eastAsiaTheme="minorEastAsia" w:cstheme="minorEastAsia"/>
          <w:sz w:val="28"/>
          <w:szCs w:val="28"/>
          <w:lang w:eastAsia="zh-CN"/>
        </w:rPr>
        <w:t>盖章</w:t>
      </w:r>
      <w:r>
        <w:rPr>
          <w:rFonts w:hint="eastAsia" w:asciiTheme="minorEastAsia" w:hAnsiTheme="minorEastAsia" w:eastAsiaTheme="minorEastAsia" w:cstheme="minorEastAsia"/>
          <w:sz w:val="28"/>
          <w:szCs w:val="28"/>
        </w:rPr>
        <w:t>)：</w:t>
      </w:r>
    </w:p>
    <w:p>
      <w:pPr>
        <w:spacing w:line="360" w:lineRule="auto"/>
        <w:jc w:val="right"/>
        <w:rPr>
          <w:rFonts w:hint="eastAsia" w:ascii="宋体" w:hAnsi="宋体" w:cs="仿宋_GB2312"/>
          <w:sz w:val="28"/>
          <w:szCs w:val="28"/>
          <w:lang w:val="en-US" w:eastAsia="zh-CN"/>
        </w:rPr>
      </w:pPr>
      <w:r>
        <w:rPr>
          <w:rFonts w:hint="eastAsia" w:asciiTheme="minorEastAsia" w:hAnsiTheme="minorEastAsia" w:eastAsiaTheme="minorEastAsia" w:cstheme="minorEastAsia"/>
          <w:sz w:val="28"/>
          <w:szCs w:val="28"/>
        </w:rPr>
        <w:t>日期：     年   月   日</w:t>
      </w:r>
    </w:p>
    <w:p>
      <w:pPr>
        <w:pStyle w:val="5"/>
        <w:numPr>
          <w:ilvl w:val="0"/>
          <w:numId w:val="0"/>
        </w:numPr>
        <w:ind w:leftChars="0"/>
        <w:jc w:val="center"/>
        <w:rPr>
          <w:rFonts w:hint="eastAsia"/>
        </w:rPr>
      </w:pPr>
      <w:r>
        <w:rPr>
          <w:rFonts w:hint="eastAsia"/>
          <w:lang w:eastAsia="zh-CN"/>
        </w:rPr>
        <w:t>六、</w:t>
      </w:r>
      <w:r>
        <w:rPr>
          <w:rFonts w:hint="eastAsia"/>
        </w:rPr>
        <w:t>其他资料</w:t>
      </w:r>
    </w:p>
    <w:p>
      <w:pPr>
        <w:pStyle w:val="16"/>
        <w:rPr>
          <w:rFonts w:hint="eastAsia" w:ascii="宋体" w:hAnsi="宋体" w:eastAsia="宋体"/>
          <w:bCs/>
          <w:color w:val="auto"/>
          <w:kern w:val="2"/>
          <w:sz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0000000000000000000"/>
    <w:charset w:val="86"/>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rPr>
        <w:rStyle w:val="21"/>
        <w:highlight w:val="white"/>
      </w:rPr>
      <w:instrText xml:space="preserve"> PAGE </w:instrText>
    </w:r>
    <w:r>
      <w:fldChar w:fldCharType="separate"/>
    </w:r>
    <w:r>
      <w:rPr>
        <w:rStyle w:val="21"/>
        <w:highlight w:val="white"/>
      </w:rPr>
      <w:t>36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1"/>
      </w:rPr>
    </w:pPr>
    <w:r>
      <w:fldChar w:fldCharType="begin"/>
    </w:r>
    <w:r>
      <w:rPr>
        <w:rStyle w:val="21"/>
        <w:highlight w:val="white"/>
      </w:rPr>
      <w:instrText xml:space="preserve">PAGE  </w:instrText>
    </w:r>
    <w:r>
      <w:fldChar w:fldCharType="separate"/>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DC5C10"/>
    <w:multiLevelType w:val="singleLevel"/>
    <w:tmpl w:val="87DC5C10"/>
    <w:lvl w:ilvl="0" w:tentative="0">
      <w:start w:val="1"/>
      <w:numFmt w:val="chineseCounting"/>
      <w:suff w:val="nothing"/>
      <w:lvlText w:val="%1、"/>
      <w:lvlJc w:val="left"/>
      <w:rPr>
        <w:rFonts w:hint="eastAsia"/>
      </w:rPr>
    </w:lvl>
  </w:abstractNum>
  <w:abstractNum w:abstractNumId="1">
    <w:nsid w:val="B03FE781"/>
    <w:multiLevelType w:val="singleLevel"/>
    <w:tmpl w:val="B03FE781"/>
    <w:lvl w:ilvl="0" w:tentative="0">
      <w:start w:val="1"/>
      <w:numFmt w:val="chineseCounting"/>
      <w:suff w:val="space"/>
      <w:lvlText w:val="第%1章"/>
      <w:lvlJc w:val="left"/>
      <w:rPr>
        <w:rFonts w:hint="eastAsia"/>
      </w:rPr>
    </w:lvl>
  </w:abstractNum>
  <w:abstractNum w:abstractNumId="2">
    <w:nsid w:val="7FFA533D"/>
    <w:multiLevelType w:val="singleLevel"/>
    <w:tmpl w:val="7FFA533D"/>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C13B5"/>
    <w:rsid w:val="005B4CEF"/>
    <w:rsid w:val="023021BA"/>
    <w:rsid w:val="02F26DCA"/>
    <w:rsid w:val="03ED0207"/>
    <w:rsid w:val="0435085D"/>
    <w:rsid w:val="049C0C30"/>
    <w:rsid w:val="04A575B8"/>
    <w:rsid w:val="05606B79"/>
    <w:rsid w:val="06651632"/>
    <w:rsid w:val="06E17817"/>
    <w:rsid w:val="07203B99"/>
    <w:rsid w:val="0794703C"/>
    <w:rsid w:val="083F05CE"/>
    <w:rsid w:val="09734FEC"/>
    <w:rsid w:val="09C805FE"/>
    <w:rsid w:val="0AAA6BDC"/>
    <w:rsid w:val="0DD02BA4"/>
    <w:rsid w:val="0E093501"/>
    <w:rsid w:val="0EAB75FE"/>
    <w:rsid w:val="127D7608"/>
    <w:rsid w:val="147255B8"/>
    <w:rsid w:val="159568FB"/>
    <w:rsid w:val="15EA0CC5"/>
    <w:rsid w:val="16C7772A"/>
    <w:rsid w:val="18B429F1"/>
    <w:rsid w:val="1AC97A93"/>
    <w:rsid w:val="1C9E66D4"/>
    <w:rsid w:val="1CAD0693"/>
    <w:rsid w:val="1DAC5151"/>
    <w:rsid w:val="1DB53E67"/>
    <w:rsid w:val="20BC1B88"/>
    <w:rsid w:val="216E7119"/>
    <w:rsid w:val="21732C64"/>
    <w:rsid w:val="23C352F7"/>
    <w:rsid w:val="246B2AA7"/>
    <w:rsid w:val="248C04FA"/>
    <w:rsid w:val="25A214D5"/>
    <w:rsid w:val="27263D85"/>
    <w:rsid w:val="278071F1"/>
    <w:rsid w:val="2AFC13B5"/>
    <w:rsid w:val="2CB37BD3"/>
    <w:rsid w:val="2D2E6894"/>
    <w:rsid w:val="2F0A53EE"/>
    <w:rsid w:val="2FA54CFE"/>
    <w:rsid w:val="2FC37135"/>
    <w:rsid w:val="302057A0"/>
    <w:rsid w:val="30882A98"/>
    <w:rsid w:val="33565AAA"/>
    <w:rsid w:val="335C6761"/>
    <w:rsid w:val="34A94AB5"/>
    <w:rsid w:val="34BF53C7"/>
    <w:rsid w:val="35DD4D72"/>
    <w:rsid w:val="36543988"/>
    <w:rsid w:val="37514984"/>
    <w:rsid w:val="37FA77C1"/>
    <w:rsid w:val="38214BDA"/>
    <w:rsid w:val="38732F21"/>
    <w:rsid w:val="38B64B25"/>
    <w:rsid w:val="3AE37EE1"/>
    <w:rsid w:val="3BE27BA5"/>
    <w:rsid w:val="3C353F4E"/>
    <w:rsid w:val="3CA01AAD"/>
    <w:rsid w:val="3D1311A1"/>
    <w:rsid w:val="3D801B20"/>
    <w:rsid w:val="3E352849"/>
    <w:rsid w:val="3EA14EC1"/>
    <w:rsid w:val="3ECD2129"/>
    <w:rsid w:val="3F170420"/>
    <w:rsid w:val="40611A5B"/>
    <w:rsid w:val="40E90B1C"/>
    <w:rsid w:val="41632D5F"/>
    <w:rsid w:val="41E624DC"/>
    <w:rsid w:val="436728B2"/>
    <w:rsid w:val="43997C3B"/>
    <w:rsid w:val="43B21370"/>
    <w:rsid w:val="44452037"/>
    <w:rsid w:val="45DE7175"/>
    <w:rsid w:val="46B43D5A"/>
    <w:rsid w:val="46DD0C5B"/>
    <w:rsid w:val="474F2F6C"/>
    <w:rsid w:val="4AF70F12"/>
    <w:rsid w:val="4AFE65EE"/>
    <w:rsid w:val="4AFE682D"/>
    <w:rsid w:val="4BEE33DD"/>
    <w:rsid w:val="4D571A58"/>
    <w:rsid w:val="4D7A4A93"/>
    <w:rsid w:val="4D95656F"/>
    <w:rsid w:val="4DBD44B1"/>
    <w:rsid w:val="51033CCE"/>
    <w:rsid w:val="51AB07A1"/>
    <w:rsid w:val="52E20B7A"/>
    <w:rsid w:val="53C21867"/>
    <w:rsid w:val="571D6782"/>
    <w:rsid w:val="574C3050"/>
    <w:rsid w:val="57831A81"/>
    <w:rsid w:val="588C2C38"/>
    <w:rsid w:val="5B5308F7"/>
    <w:rsid w:val="5C450CFE"/>
    <w:rsid w:val="5CA944E5"/>
    <w:rsid w:val="5CC2141C"/>
    <w:rsid w:val="5EB97875"/>
    <w:rsid w:val="5EC64E3A"/>
    <w:rsid w:val="600C757D"/>
    <w:rsid w:val="602C1D1B"/>
    <w:rsid w:val="62D95984"/>
    <w:rsid w:val="63004833"/>
    <w:rsid w:val="63366667"/>
    <w:rsid w:val="63DD65E8"/>
    <w:rsid w:val="64397BF6"/>
    <w:rsid w:val="662D0886"/>
    <w:rsid w:val="6685281C"/>
    <w:rsid w:val="67023F0E"/>
    <w:rsid w:val="67E4766C"/>
    <w:rsid w:val="69414D69"/>
    <w:rsid w:val="6A2078E1"/>
    <w:rsid w:val="6C1E18DB"/>
    <w:rsid w:val="6CF3284E"/>
    <w:rsid w:val="6E256C6B"/>
    <w:rsid w:val="6E7C09F1"/>
    <w:rsid w:val="6EC80FCF"/>
    <w:rsid w:val="71B6215D"/>
    <w:rsid w:val="726A70D7"/>
    <w:rsid w:val="739A02EF"/>
    <w:rsid w:val="73E96CBF"/>
    <w:rsid w:val="743B5E63"/>
    <w:rsid w:val="74A0381F"/>
    <w:rsid w:val="74B45448"/>
    <w:rsid w:val="74B66DB5"/>
    <w:rsid w:val="75A64A47"/>
    <w:rsid w:val="76B41DA1"/>
    <w:rsid w:val="77C310C3"/>
    <w:rsid w:val="784A1E53"/>
    <w:rsid w:val="786C0B6C"/>
    <w:rsid w:val="7950487D"/>
    <w:rsid w:val="796B2DF4"/>
    <w:rsid w:val="798C601A"/>
    <w:rsid w:val="79E662A0"/>
    <w:rsid w:val="7B2E3462"/>
    <w:rsid w:val="7B452132"/>
    <w:rsid w:val="7C031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30"/>
      <w:szCs w:val="44"/>
    </w:rPr>
  </w:style>
  <w:style w:type="paragraph" w:styleId="4">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annotation text"/>
    <w:basedOn w:val="1"/>
    <w:qFormat/>
    <w:uiPriority w:val="0"/>
    <w:pPr>
      <w:jc w:val="left"/>
    </w:pPr>
  </w:style>
  <w:style w:type="paragraph" w:styleId="7">
    <w:name w:val="Body Text Indent"/>
    <w:basedOn w:val="1"/>
    <w:next w:val="8"/>
    <w:qFormat/>
    <w:uiPriority w:val="0"/>
    <w:pPr>
      <w:ind w:firstLine="645"/>
    </w:pPr>
    <w:rPr>
      <w:rFonts w:ascii="楷体_GB2312" w:eastAsia="楷体_GB2312"/>
      <w:sz w:val="32"/>
    </w:rPr>
  </w:style>
  <w:style w:type="paragraph" w:styleId="8">
    <w:name w:val="envelope return"/>
    <w:basedOn w:val="1"/>
    <w:unhideWhenUsed/>
    <w:qFormat/>
    <w:uiPriority w:val="0"/>
    <w:pPr>
      <w:snapToGrid w:val="0"/>
      <w:spacing w:beforeLines="50" w:afterLines="50" w:line="360" w:lineRule="auto"/>
      <w:ind w:firstLine="480" w:firstLineChars="200"/>
    </w:pPr>
    <w:rPr>
      <w:rFonts w:ascii="Arial" w:hAnsi="Arial" w:cs="Arial"/>
      <w:sz w:val="24"/>
      <w:szCs w:val="22"/>
    </w:rPr>
  </w:style>
  <w:style w:type="paragraph" w:styleId="9">
    <w:name w:val="List 2"/>
    <w:basedOn w:val="1"/>
    <w:qFormat/>
    <w:uiPriority w:val="0"/>
    <w:pPr>
      <w:ind w:left="100" w:leftChars="200" w:hanging="200" w:hangingChars="200"/>
    </w:pPr>
  </w:style>
  <w:style w:type="paragraph" w:styleId="10">
    <w:name w:val="toc 3"/>
    <w:basedOn w:val="1"/>
    <w:next w:val="1"/>
    <w:qFormat/>
    <w:uiPriority w:val="0"/>
    <w:pPr>
      <w:ind w:left="840" w:leftChars="400"/>
    </w:pPr>
  </w:style>
  <w:style w:type="paragraph" w:styleId="11">
    <w:name w:val="footer"/>
    <w:basedOn w:val="1"/>
    <w:qFormat/>
    <w:uiPriority w:val="99"/>
    <w:pPr>
      <w:widowControl/>
      <w:tabs>
        <w:tab w:val="center" w:pos="4153"/>
        <w:tab w:val="right" w:pos="8306"/>
      </w:tabs>
      <w:snapToGrid w:val="0"/>
      <w:jc w:val="left"/>
    </w:pPr>
    <w:rPr>
      <w:rFonts w:ascii="宋体" w:hAnsi="宋体"/>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paragraph" w:styleId="13">
    <w:name w:val="toc 1"/>
    <w:basedOn w:val="1"/>
    <w:next w:val="1"/>
    <w:qFormat/>
    <w:uiPriority w:val="0"/>
  </w:style>
  <w:style w:type="paragraph" w:styleId="14">
    <w:name w:val="toc 2"/>
    <w:basedOn w:val="1"/>
    <w:next w:val="1"/>
    <w:qFormat/>
    <w:uiPriority w:val="0"/>
    <w:pPr>
      <w:ind w:left="210"/>
      <w:jc w:val="left"/>
    </w:pPr>
    <w:rPr>
      <w:smallCaps/>
      <w:sz w:val="28"/>
      <w:szCs w:val="24"/>
    </w:rPr>
  </w:style>
  <w:style w:type="paragraph" w:styleId="15">
    <w:name w:val="Normal (Web)"/>
    <w:basedOn w:val="1"/>
    <w:qFormat/>
    <w:uiPriority w:val="99"/>
    <w:pPr>
      <w:widowControl/>
      <w:spacing w:after="17" w:afterLines="0"/>
      <w:jc w:val="left"/>
    </w:pPr>
    <w:rPr>
      <w:rFonts w:ascii="宋体" w:hAnsi="宋体" w:cs="宋体"/>
      <w:kern w:val="0"/>
      <w:sz w:val="24"/>
      <w:szCs w:val="24"/>
    </w:rPr>
  </w:style>
  <w:style w:type="paragraph" w:styleId="16">
    <w:name w:val="Body Text First Indent"/>
    <w:basedOn w:val="2"/>
    <w:qFormat/>
    <w:uiPriority w:val="0"/>
    <w:pPr>
      <w:ind w:firstLine="420" w:firstLineChars="100"/>
    </w:pPr>
    <w:rPr>
      <w:rFonts w:cs="Times New Roman"/>
    </w:rPr>
  </w:style>
  <w:style w:type="paragraph" w:styleId="17">
    <w:name w:val="Body Text First Indent 2"/>
    <w:basedOn w:val="7"/>
    <w:next w:val="1"/>
    <w:qFormat/>
    <w:uiPriority w:val="0"/>
    <w:pPr>
      <w:ind w:firstLine="420"/>
    </w:p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0"/>
    <w:rPr>
      <w:color w:val="0000FF"/>
      <w:u w:val="none"/>
    </w:rPr>
  </w:style>
  <w:style w:type="paragraph" w:customStyle="1" w:styleId="23">
    <w:name w:val="Table Paragraph"/>
    <w:basedOn w:val="1"/>
    <w:qFormat/>
    <w:uiPriority w:val="1"/>
    <w:rPr>
      <w:rFonts w:ascii="宋体" w:hAnsi="宋体" w:eastAsia="宋体" w:cs="宋体"/>
      <w:lang w:val="zh-CN" w:eastAsia="zh-CN" w:bidi="zh-CN"/>
    </w:rPr>
  </w:style>
  <w:style w:type="paragraph" w:customStyle="1" w:styleId="24">
    <w:name w:val="目录"/>
    <w:basedOn w:val="1"/>
    <w:qFormat/>
    <w:uiPriority w:val="0"/>
    <w:pPr>
      <w:widowControl/>
      <w:jc w:val="center"/>
    </w:pPr>
    <w:rPr>
      <w:rFonts w:ascii="宋体" w:hAnsi="Times New Roman"/>
      <w:b/>
      <w:kern w:val="0"/>
      <w:sz w:val="36"/>
      <w:szCs w:val="20"/>
    </w:rPr>
  </w:style>
  <w:style w:type="paragraph" w:customStyle="1" w:styleId="25">
    <w:name w:val="BodyText"/>
    <w:basedOn w:val="1"/>
    <w:qFormat/>
    <w:uiPriority w:val="0"/>
    <w:pPr>
      <w:spacing w:line="240" w:lineRule="auto"/>
      <w:jc w:val="both"/>
    </w:pPr>
    <w:rPr>
      <w:rFonts w:ascii="Times New Roman" w:hAnsi="Times New Roman" w:eastAsia="宋体"/>
      <w:sz w:val="21"/>
      <w:szCs w:val="21"/>
      <w:lang w:val="en-US" w:eastAsia="zh-CN" w:bidi="ar-SA"/>
    </w:rPr>
  </w:style>
  <w:style w:type="paragraph" w:customStyle="1" w:styleId="26">
    <w:name w:val="正文 A"/>
    <w:next w:val="27"/>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2"/>
      <w:position w:val="0"/>
      <w:sz w:val="21"/>
      <w:szCs w:val="21"/>
      <w:u w:val="none" w:color="000000"/>
      <w:vertAlign w:val="baseline"/>
      <w:lang w:val="en-US"/>
    </w:rPr>
  </w:style>
  <w:style w:type="paragraph" w:customStyle="1" w:styleId="27">
    <w:name w:val="标题11"/>
    <w:next w:val="26"/>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240" w:beforeAutospacing="0" w:after="60" w:afterAutospacing="0" w:line="240" w:lineRule="auto"/>
      <w:ind w:left="0" w:right="0" w:firstLine="0"/>
      <w:jc w:val="center"/>
      <w:outlineLvl w:val="0"/>
    </w:pPr>
    <w:rPr>
      <w:rFonts w:ascii="Arial" w:hAnsi="Arial" w:eastAsia="Arial Unicode MS" w:cs="Arial Unicode MS"/>
      <w:b/>
      <w:bCs/>
      <w:color w:val="000000"/>
      <w:spacing w:val="0"/>
      <w:w w:val="100"/>
      <w:kern w:val="2"/>
      <w:position w:val="0"/>
      <w:sz w:val="32"/>
      <w:szCs w:val="32"/>
      <w:u w:val="none" w:color="000000"/>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2020-12-04T08:08:00Z</dcterms:created>
  <dc:creator>A纪梵希嘻嘻</dc:creator>
  <cp:lastModifiedBy>A纪梵希嘻嘻</cp:lastModifiedBy>
  <cp:lastPrinted>2021-06-01T09:19:00Z</cp:lastPrinted>
  <dcterms:modified xsi:type="dcterms:W3CDTF">2021-07-21T08:18:30Z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73257BAFEF74404F8DA01090E13654D9</vt:lpwstr>
  </property>
</Properties>
</file>