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46"/>
        </w:tabs>
        <w:spacing w:line="360" w:lineRule="atLeast"/>
        <w:jc w:val="both"/>
        <w:rPr>
          <w:rFonts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134" w:header="851" w:footer="992" w:gutter="0"/>
          <w:cols w:space="720" w:num="1"/>
          <w:titlePg/>
          <w:docGrid w:linePitch="326" w:charSpace="0"/>
        </w:sectPr>
      </w:pPr>
    </w:p>
    <w:p>
      <w:pPr>
        <w:pStyle w:val="2"/>
        <w:numPr>
          <w:ilvl w:val="0"/>
          <w:numId w:val="0"/>
        </w:numPr>
        <w:ind w:left="210" w:leftChars="0"/>
        <w:jc w:val="center"/>
        <w:rPr>
          <w:rFonts w:hint="eastAsia"/>
          <w:lang w:val="en-US" w:eastAsia="zh-CN"/>
        </w:rPr>
      </w:pPr>
      <w:r>
        <w:rPr>
          <w:rFonts w:hint="eastAsia"/>
          <w:lang w:val="en-US" w:eastAsia="zh-CN"/>
        </w:rPr>
        <w:t>技术规格书</w:t>
      </w:r>
    </w:p>
    <w:p>
      <w:pPr>
        <w:pStyle w:val="2"/>
        <w:numPr>
          <w:ilvl w:val="0"/>
          <w:numId w:val="2"/>
        </w:numPr>
        <w:ind w:left="210" w:leftChars="0"/>
        <w:jc w:val="left"/>
      </w:pPr>
      <w:bookmarkStart w:id="0" w:name="_LNG/LCNG复合站"/>
      <w:bookmarkEnd w:id="0"/>
      <w:bookmarkStart w:id="1" w:name="_Toc6511"/>
      <w:r>
        <w:rPr>
          <w:rFonts w:hint="eastAsia"/>
          <w:lang w:val="en-US" w:eastAsia="zh-CN"/>
        </w:rPr>
        <w:t>30立方</w:t>
      </w:r>
      <w:r>
        <w:rPr>
          <w:rFonts w:hint="eastAsia"/>
        </w:rPr>
        <w:t>箱式</w:t>
      </w:r>
      <w:r>
        <w:t>LNG</w:t>
      </w:r>
      <w:r>
        <w:rPr>
          <w:rFonts w:hint="eastAsia"/>
        </w:rPr>
        <w:t>橇装</w:t>
      </w:r>
      <w:bookmarkEnd w:id="1"/>
    </w:p>
    <w:p>
      <w:pPr>
        <w:pStyle w:val="3"/>
        <w:ind w:left="352" w:leftChars="0" w:firstLineChars="0"/>
      </w:pPr>
      <w:r>
        <w:rPr>
          <w:rFonts w:hint="eastAsia"/>
        </w:rPr>
        <w:t>清单及规格</w:t>
      </w:r>
    </w:p>
    <w:tbl>
      <w:tblPr>
        <w:tblStyle w:val="23"/>
        <w:tblW w:w="10119" w:type="dxa"/>
        <w:jc w:val="center"/>
        <w:tblLayout w:type="fixed"/>
        <w:tblCellMar>
          <w:top w:w="0" w:type="dxa"/>
          <w:left w:w="0" w:type="dxa"/>
          <w:bottom w:w="0" w:type="dxa"/>
          <w:right w:w="0" w:type="dxa"/>
        </w:tblCellMar>
      </w:tblPr>
      <w:tblGrid>
        <w:gridCol w:w="657"/>
        <w:gridCol w:w="1503"/>
        <w:gridCol w:w="3117"/>
        <w:gridCol w:w="795"/>
        <w:gridCol w:w="870"/>
        <w:gridCol w:w="1050"/>
        <w:gridCol w:w="2127"/>
      </w:tblGrid>
      <w:tr>
        <w:tblPrEx>
          <w:tblCellMar>
            <w:top w:w="0" w:type="dxa"/>
            <w:left w:w="0" w:type="dxa"/>
            <w:bottom w:w="0" w:type="dxa"/>
            <w:right w:w="0"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物资名称</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品牌</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备注</w:t>
            </w:r>
          </w:p>
        </w:tc>
      </w:tr>
      <w:tr>
        <w:tblPrEx>
          <w:tblCellMar>
            <w:top w:w="0" w:type="dxa"/>
            <w:left w:w="0" w:type="dxa"/>
            <w:bottom w:w="0" w:type="dxa"/>
            <w:right w:w="0" w:type="dxa"/>
          </w:tblCellMar>
        </w:tblPrEx>
        <w:trPr>
          <w:trHeight w:val="285" w:hRule="atLeast"/>
          <w:jc w:val="center"/>
        </w:trPr>
        <w:tc>
          <w:tcPr>
            <w:tcW w:w="657"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50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储罐</w:t>
            </w:r>
          </w:p>
        </w:tc>
        <w:tc>
          <w:tcPr>
            <w:tcW w:w="3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0m</w:t>
            </w:r>
            <w:r>
              <w:rPr>
                <w:rFonts w:hint="eastAsia" w:ascii="宋体" w:hAnsi="宋体" w:cs="宋体"/>
                <w:kern w:val="0"/>
                <w:szCs w:val="21"/>
                <w:vertAlign w:val="superscript"/>
              </w:rPr>
              <w:t>3</w:t>
            </w:r>
            <w:r>
              <w:rPr>
                <w:rFonts w:hint="eastAsia" w:ascii="宋体" w:hAnsi="宋体" w:cs="宋体"/>
                <w:kern w:val="0"/>
                <w:szCs w:val="21"/>
              </w:rPr>
              <w:t>卧式高真空缠绕，设计压力1.44MPa</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150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3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0m</w:t>
            </w:r>
            <w:r>
              <w:rPr>
                <w:rFonts w:hint="eastAsia" w:ascii="宋体" w:hAnsi="宋体" w:cs="宋体"/>
                <w:kern w:val="0"/>
                <w:szCs w:val="21"/>
                <w:vertAlign w:val="superscript"/>
              </w:rPr>
              <w:t>3</w:t>
            </w:r>
            <w:r>
              <w:rPr>
                <w:rFonts w:hint="eastAsia" w:ascii="宋体" w:hAnsi="宋体" w:cs="宋体"/>
                <w:kern w:val="0"/>
                <w:szCs w:val="21"/>
              </w:rPr>
              <w:t>卧式珠光砂真空粉末绝热，设计压力1.44MPa</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潜液泵</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潜液泵(进口品牌,流量：0-340L/min)</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进口</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不低于ACD、低温之星</w:t>
            </w:r>
          </w:p>
        </w:tc>
      </w:tr>
      <w:tr>
        <w:tblPrEx>
          <w:tblCellMar>
            <w:top w:w="0" w:type="dxa"/>
            <w:left w:w="0" w:type="dxa"/>
            <w:bottom w:w="0" w:type="dxa"/>
            <w:right w:w="0"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接卸管路</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接卸软管自带拉断阀，液相配置卸车流量计并远传数据至</w:t>
            </w:r>
            <w:r>
              <w:rPr>
                <w:rFonts w:hint="eastAsia" w:ascii="仿宋" w:hAnsi="仿宋" w:eastAsia="仿宋" w:cs="仿宋"/>
                <w:szCs w:val="21"/>
              </w:rPr>
              <w:t>SCADA系统</w:t>
            </w:r>
            <w:r>
              <w:rPr>
                <w:rFonts w:hint="eastAsia" w:ascii="宋体" w:hAnsi="宋体" w:cs="宋体"/>
                <w:kern w:val="0"/>
                <w:szCs w:val="21"/>
              </w:rPr>
              <w:t>。</w:t>
            </w:r>
            <w:r>
              <w:rPr>
                <w:rFonts w:ascii="宋体" w:hAnsi="宋体" w:cs="宋体"/>
                <w:kern w:val="0"/>
                <w:szCs w:val="21"/>
              </w:rPr>
              <w:br w:type="textWrapping"/>
            </w:r>
            <w:r>
              <w:rPr>
                <w:rFonts w:hint="eastAsia" w:ascii="宋体" w:hAnsi="宋体" w:cs="宋体"/>
                <w:kern w:val="0"/>
                <w:szCs w:val="21"/>
              </w:rPr>
              <w:t>气相设置自力式调压阀（限压0.65MPa）、压力表。</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卸车/储罐增压器</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卸车/储罐增压器（300Nm</w:t>
            </w:r>
            <w:r>
              <w:rPr>
                <w:rFonts w:hint="eastAsia" w:ascii="宋体" w:hAnsi="宋体" w:cs="宋体"/>
                <w:kern w:val="0"/>
                <w:szCs w:val="21"/>
                <w:vertAlign w:val="superscript"/>
              </w:rPr>
              <w:t>3</w:t>
            </w:r>
            <w:r>
              <w:rPr>
                <w:rFonts w:hint="eastAsia" w:ascii="宋体" w:hAnsi="宋体" w:cs="宋体"/>
                <w:kern w:val="0"/>
                <w:szCs w:val="21"/>
              </w:rPr>
              <w:t>/h）</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低压EAG加热器</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低压EAG加热器（150Nm</w:t>
            </w:r>
            <w:r>
              <w:rPr>
                <w:rFonts w:hint="eastAsia" w:ascii="宋体" w:hAnsi="宋体" w:cs="宋体"/>
                <w:kern w:val="0"/>
                <w:szCs w:val="21"/>
                <w:vertAlign w:val="superscript"/>
              </w:rPr>
              <w:t>3</w:t>
            </w:r>
            <w:r>
              <w:rPr>
                <w:rFonts w:hint="eastAsia" w:ascii="宋体" w:hAnsi="宋体" w:cs="宋体"/>
                <w:kern w:val="0"/>
                <w:szCs w:val="21"/>
              </w:rPr>
              <w:t>/h）</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10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撬体、真空管路管路仪表及辅材</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满足工艺要求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箱式封装房</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满足工艺要求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bookmarkStart w:id="4" w:name="_GoBack" w:colFirst="1" w:colLast="6"/>
            <w:r>
              <w:rPr>
                <w:rFonts w:hint="eastAsia" w:ascii="宋体" w:hAnsi="宋体" w:cs="宋体"/>
                <w:kern w:val="0"/>
                <w:szCs w:val="21"/>
              </w:rPr>
              <w:t>8</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仪表风系统</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排气量：0.3m</w:t>
            </w:r>
            <w:r>
              <w:rPr>
                <w:rFonts w:hint="eastAsia" w:ascii="宋体" w:hAnsi="宋体" w:cs="宋体"/>
                <w:color w:val="000000" w:themeColor="text1"/>
                <w:kern w:val="0"/>
                <w:szCs w:val="21"/>
                <w:vertAlign w:val="superscript"/>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/min</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bookmarkEnd w:id="4"/>
      <w:tr>
        <w:tblPrEx>
          <w:tblCellMar>
            <w:top w:w="0" w:type="dxa"/>
            <w:left w:w="0" w:type="dxa"/>
            <w:bottom w:w="0" w:type="dxa"/>
            <w:right w:w="0"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金属围堰</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满足工艺要求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LNG站控系统</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电控设备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国产</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上位机部分（SCADA系统）</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计费管理系统</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现场控制及数据采集部分（含卸车流量计精度不低于±1%）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可燃气报警系统,探头为就地声光报警</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箱式LNG橇装</w:t>
            </w:r>
          </w:p>
          <w:p>
            <w:pPr>
              <w:jc w:val="center"/>
              <w:rPr>
                <w:rFonts w:ascii="宋体" w:hAnsi="宋体" w:cs="宋体"/>
                <w:szCs w:val="21"/>
              </w:rPr>
            </w:pPr>
            <w:r>
              <w:rPr>
                <w:rFonts w:hint="eastAsia" w:ascii="宋体" w:hAnsi="宋体" w:cs="宋体"/>
                <w:szCs w:val="21"/>
              </w:rPr>
              <w:t>安装、调试、培训</w:t>
            </w:r>
          </w:p>
        </w:tc>
        <w:tc>
          <w:tcPr>
            <w:tcW w:w="3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Theme="minorEastAsia" w:hAnsiTheme="minorEastAsia" w:eastAsiaTheme="minorEastAsia"/>
                <w:szCs w:val="21"/>
              </w:rPr>
              <w:t>除土建施工外的所有安装内容，主要包括设备吊装、安装，站内电缆、通讯线的辅设及接线（含焊点检测、监检报批等）</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Cs w:val="21"/>
              </w:rPr>
            </w:pPr>
            <w:r>
              <w:rPr>
                <w:rFonts w:hint="eastAsia" w:ascii="宋体" w:hAnsi="宋体" w:cs="宋体"/>
                <w:sz w:val="22"/>
                <w:szCs w:val="22"/>
              </w:rPr>
              <w:t>不含主要阀门和管道</w:t>
            </w:r>
          </w:p>
        </w:tc>
      </w:tr>
    </w:tbl>
    <w:p>
      <w:pPr>
        <w:tabs>
          <w:tab w:val="left" w:pos="238"/>
          <w:tab w:val="left" w:pos="6946"/>
        </w:tabs>
        <w:spacing w:line="360" w:lineRule="atLeast"/>
        <w:rPr>
          <w:rFonts w:ascii="宋体"/>
          <w:sz w:val="24"/>
        </w:rPr>
      </w:pPr>
    </w:p>
    <w:p>
      <w:pPr>
        <w:pStyle w:val="3"/>
        <w:ind w:left="352" w:leftChars="0" w:firstLineChars="0"/>
      </w:pPr>
      <w:r>
        <w:rPr>
          <w:rFonts w:hint="eastAsia"/>
        </w:rPr>
        <w:t>应具有的标准及规范</w:t>
      </w:r>
    </w:p>
    <w:p>
      <w:pPr>
        <w:rPr>
          <w:rFonts w:ascii="仿宋" w:hAnsi="仿宋" w:eastAsia="仿宋" w:cs="仿宋"/>
          <w:szCs w:val="21"/>
        </w:rPr>
      </w:pPr>
      <w:r>
        <w:rPr>
          <w:rFonts w:hint="eastAsia" w:ascii="仿宋" w:hAnsi="仿宋" w:eastAsia="仿宋" w:cs="仿宋"/>
          <w:szCs w:val="21"/>
        </w:rPr>
        <w:t>箱式LNG橇装加气站设备的设计、制造和安装调试除符合现行的国标及行业标准要求外，还应遵循下述标准（不限于）。下列标准未标记版本号，以最新版本为准。</w:t>
      </w:r>
    </w:p>
    <w:p>
      <w:pPr>
        <w:ind w:firstLine="420" w:firstLineChars="200"/>
        <w:rPr>
          <w:rFonts w:ascii="仿宋" w:hAnsi="仿宋" w:eastAsia="仿宋" w:cs="仿宋"/>
          <w:b/>
          <w:bCs/>
          <w:vanish/>
          <w:szCs w:val="21"/>
        </w:rPr>
      </w:pPr>
      <w:r>
        <w:rPr>
          <w:rFonts w:hint="eastAsia" w:ascii="仿宋" w:hAnsi="仿宋" w:eastAsia="仿宋" w:cs="仿宋"/>
          <w:szCs w:val="21"/>
        </w:rPr>
        <w:t xml:space="preserve">GB 50156                  《汽车加油加气站设计与施工规范》    </w:t>
      </w:r>
    </w:p>
    <w:p>
      <w:pPr>
        <w:ind w:firstLine="420" w:firstLineChars="200"/>
        <w:rPr>
          <w:rFonts w:ascii="仿宋" w:hAnsi="仿宋" w:eastAsia="仿宋" w:cs="仿宋"/>
          <w:szCs w:val="21"/>
        </w:rPr>
      </w:pPr>
      <w:r>
        <w:rPr>
          <w:rFonts w:hint="eastAsia" w:ascii="仿宋" w:hAnsi="仿宋" w:eastAsia="仿宋" w:cs="仿宋"/>
          <w:szCs w:val="21"/>
        </w:rPr>
        <w:t xml:space="preserve">GB 50058                  《爆炸和火灾危险环境电力装置设计规范》  </w:t>
      </w:r>
    </w:p>
    <w:p>
      <w:pPr>
        <w:ind w:firstLine="420" w:firstLineChars="200"/>
        <w:rPr>
          <w:rFonts w:ascii="仿宋" w:hAnsi="仿宋" w:eastAsia="仿宋" w:cs="仿宋"/>
          <w:szCs w:val="21"/>
        </w:rPr>
      </w:pPr>
      <w:r>
        <w:rPr>
          <w:rFonts w:hint="eastAsia" w:ascii="仿宋" w:hAnsi="仿宋" w:eastAsia="仿宋" w:cs="仿宋"/>
          <w:szCs w:val="21"/>
        </w:rPr>
        <w:t>GB 50493                  《石油化工可燃气体和有毒气体检测报警设计规范》</w:t>
      </w:r>
    </w:p>
    <w:p>
      <w:pPr>
        <w:ind w:firstLine="420" w:firstLineChars="200"/>
        <w:rPr>
          <w:rFonts w:ascii="仿宋" w:hAnsi="仿宋" w:eastAsia="仿宋" w:cs="仿宋"/>
          <w:szCs w:val="21"/>
        </w:rPr>
      </w:pPr>
      <w:r>
        <w:rPr>
          <w:rFonts w:hint="eastAsia" w:ascii="仿宋" w:hAnsi="仿宋" w:eastAsia="仿宋" w:cs="仿宋"/>
          <w:szCs w:val="21"/>
        </w:rPr>
        <w:t xml:space="preserve">GB 3797                    《电气控制设备》       </w:t>
      </w:r>
    </w:p>
    <w:p>
      <w:pPr>
        <w:ind w:firstLine="420" w:firstLineChars="200"/>
        <w:rPr>
          <w:rFonts w:ascii="仿宋" w:hAnsi="仿宋" w:eastAsia="仿宋" w:cs="仿宋"/>
          <w:szCs w:val="21"/>
        </w:rPr>
      </w:pPr>
      <w:r>
        <w:rPr>
          <w:rFonts w:hint="eastAsia" w:ascii="仿宋" w:hAnsi="仿宋" w:eastAsia="仿宋" w:cs="仿宋"/>
          <w:szCs w:val="21"/>
        </w:rPr>
        <w:t xml:space="preserve">GB 150                    《压力容器》               </w:t>
      </w:r>
    </w:p>
    <w:p>
      <w:pPr>
        <w:ind w:firstLine="420" w:firstLineChars="200"/>
        <w:rPr>
          <w:rFonts w:ascii="仿宋" w:hAnsi="仿宋" w:eastAsia="仿宋" w:cs="仿宋"/>
          <w:szCs w:val="21"/>
        </w:rPr>
      </w:pPr>
      <w:r>
        <w:rPr>
          <w:rFonts w:hint="eastAsia" w:ascii="仿宋" w:hAnsi="仿宋" w:eastAsia="仿宋" w:cs="仿宋"/>
          <w:szCs w:val="21"/>
        </w:rPr>
        <w:t xml:space="preserve">GB 50028                  《城镇燃气设计规范》                </w:t>
      </w:r>
    </w:p>
    <w:p>
      <w:pPr>
        <w:ind w:firstLine="420" w:firstLineChars="200"/>
        <w:rPr>
          <w:rFonts w:ascii="仿宋" w:hAnsi="仿宋" w:eastAsia="仿宋" w:cs="仿宋"/>
          <w:szCs w:val="21"/>
        </w:rPr>
      </w:pPr>
      <w:r>
        <w:rPr>
          <w:rFonts w:hint="eastAsia" w:ascii="仿宋" w:hAnsi="仿宋" w:eastAsia="仿宋" w:cs="仿宋"/>
          <w:szCs w:val="21"/>
        </w:rPr>
        <w:t>GB 50236                  《现场设备、工业管道焊接工程施工及验收规范》</w:t>
      </w:r>
    </w:p>
    <w:p>
      <w:pPr>
        <w:ind w:firstLine="420" w:firstLineChars="200"/>
        <w:rPr>
          <w:rFonts w:ascii="仿宋" w:hAnsi="仿宋" w:eastAsia="仿宋" w:cs="仿宋"/>
          <w:szCs w:val="21"/>
        </w:rPr>
      </w:pPr>
      <w:r>
        <w:rPr>
          <w:rFonts w:hint="eastAsia" w:ascii="仿宋" w:hAnsi="仿宋" w:eastAsia="仿宋" w:cs="仿宋"/>
          <w:szCs w:val="21"/>
        </w:rPr>
        <w:t xml:space="preserve">GB 50316                  《工业金属管道设计规范》  </w:t>
      </w:r>
    </w:p>
    <w:p>
      <w:pPr>
        <w:ind w:firstLine="420" w:firstLineChars="200"/>
        <w:rPr>
          <w:rFonts w:ascii="仿宋" w:hAnsi="仿宋" w:eastAsia="仿宋" w:cs="仿宋"/>
          <w:szCs w:val="21"/>
        </w:rPr>
      </w:pPr>
      <w:r>
        <w:rPr>
          <w:rFonts w:hint="eastAsia" w:ascii="仿宋" w:hAnsi="仿宋" w:eastAsia="仿宋" w:cs="仿宋"/>
          <w:szCs w:val="21"/>
        </w:rPr>
        <w:t xml:space="preserve">GB 18047                  《车用压缩天然气》                         </w:t>
      </w:r>
    </w:p>
    <w:p>
      <w:pPr>
        <w:ind w:firstLine="420" w:firstLineChars="200"/>
        <w:rPr>
          <w:rFonts w:ascii="仿宋" w:hAnsi="仿宋" w:eastAsia="仿宋" w:cs="仿宋"/>
          <w:szCs w:val="21"/>
        </w:rPr>
      </w:pPr>
      <w:r>
        <w:rPr>
          <w:rFonts w:hint="eastAsia" w:ascii="仿宋" w:hAnsi="仿宋" w:eastAsia="仿宋" w:cs="仿宋"/>
          <w:szCs w:val="21"/>
        </w:rPr>
        <w:t>GB 3836.1                 《</w:t>
      </w:r>
      <w:r>
        <w:rPr>
          <w:rFonts w:hint="eastAsia" w:ascii="仿宋" w:hAnsi="仿宋" w:eastAsia="仿宋" w:cs="仿宋"/>
          <w:szCs w:val="21"/>
          <w:shd w:val="clear" w:color="auto" w:fill="FEFEFE"/>
        </w:rPr>
        <w:t>爆炸性环境 第1部分：设备 通用要求</w:t>
      </w:r>
      <w:r>
        <w:rPr>
          <w:rFonts w:hint="eastAsia" w:ascii="仿宋" w:hAnsi="仿宋" w:eastAsia="仿宋" w:cs="仿宋"/>
          <w:szCs w:val="21"/>
        </w:rPr>
        <w:t>》</w:t>
      </w:r>
    </w:p>
    <w:p>
      <w:pPr>
        <w:ind w:firstLine="340" w:firstLineChars="200"/>
        <w:rPr>
          <w:rFonts w:ascii="仿宋" w:hAnsi="仿宋" w:eastAsia="仿宋" w:cs="仿宋"/>
          <w:spacing w:val="-20"/>
          <w:szCs w:val="21"/>
        </w:rPr>
      </w:pPr>
      <w:r>
        <w:rPr>
          <w:rFonts w:hint="eastAsia" w:ascii="仿宋" w:hAnsi="仿宋" w:eastAsia="仿宋" w:cs="仿宋"/>
          <w:spacing w:val="-20"/>
          <w:szCs w:val="21"/>
        </w:rPr>
        <w:t xml:space="preserve">GB 3836.2                             </w:t>
      </w:r>
      <w:r>
        <w:rPr>
          <w:rFonts w:hint="eastAsia" w:ascii="仿宋" w:hAnsi="仿宋" w:eastAsia="仿宋" w:cs="仿宋"/>
          <w:spacing w:val="-10"/>
          <w:szCs w:val="21"/>
        </w:rPr>
        <w:t>《</w:t>
      </w:r>
      <w:r>
        <w:rPr>
          <w:rFonts w:hint="eastAsia" w:ascii="仿宋" w:hAnsi="仿宋" w:eastAsia="仿宋" w:cs="仿宋"/>
          <w:spacing w:val="-15"/>
          <w:szCs w:val="21"/>
          <w:shd w:val="clear" w:color="auto" w:fill="FEFEFE"/>
        </w:rPr>
        <w:t>爆炸性环境 第2部分：由隔爆 外壳“d”保护的设备</w:t>
      </w:r>
      <w:r>
        <w:rPr>
          <w:rFonts w:hint="eastAsia" w:ascii="仿宋" w:hAnsi="仿宋" w:eastAsia="仿宋" w:cs="仿宋"/>
          <w:spacing w:val="-10"/>
          <w:szCs w:val="21"/>
        </w:rPr>
        <w:t xml:space="preserve">》   </w:t>
      </w:r>
    </w:p>
    <w:p>
      <w:pPr>
        <w:ind w:firstLine="420" w:firstLineChars="200"/>
        <w:jc w:val="left"/>
        <w:rPr>
          <w:rFonts w:ascii="仿宋" w:hAnsi="仿宋" w:eastAsia="仿宋" w:cs="仿宋"/>
          <w:szCs w:val="21"/>
        </w:rPr>
      </w:pPr>
      <w:r>
        <w:rPr>
          <w:rFonts w:hint="eastAsia" w:ascii="仿宋" w:hAnsi="仿宋" w:eastAsia="仿宋" w:cs="仿宋"/>
          <w:szCs w:val="21"/>
        </w:rPr>
        <w:t xml:space="preserve">NB/T 1001                 《液化天然气（LNG）汽车加气站技术规范》                      </w:t>
      </w:r>
    </w:p>
    <w:p>
      <w:pPr>
        <w:ind w:firstLine="420" w:firstLineChars="200"/>
        <w:jc w:val="left"/>
        <w:rPr>
          <w:rFonts w:ascii="仿宋" w:hAnsi="仿宋" w:eastAsia="仿宋" w:cs="仿宋"/>
          <w:szCs w:val="21"/>
        </w:rPr>
      </w:pPr>
      <w:r>
        <w:rPr>
          <w:rFonts w:hint="eastAsia" w:ascii="仿宋" w:hAnsi="仿宋" w:eastAsia="仿宋" w:cs="仿宋"/>
          <w:szCs w:val="21"/>
        </w:rPr>
        <w:t xml:space="preserve">NFPA57（参考）            《LNG汽车燃料系统标准》                    </w:t>
      </w:r>
    </w:p>
    <w:p>
      <w:pPr>
        <w:ind w:left="420" w:leftChars="200" w:firstLine="0" w:firstLineChars="0"/>
        <w:jc w:val="left"/>
        <w:rPr>
          <w:rFonts w:ascii="仿宋" w:hAnsi="仿宋" w:eastAsia="仿宋" w:cs="仿宋"/>
          <w:spacing w:val="-15"/>
          <w:szCs w:val="21"/>
          <w:shd w:val="clear" w:color="auto" w:fill="FEFEFE"/>
        </w:rPr>
      </w:pPr>
      <w:r>
        <w:rPr>
          <w:rFonts w:hint="eastAsia" w:ascii="仿宋" w:hAnsi="仿宋" w:eastAsia="仿宋" w:cs="仿宋"/>
          <w:spacing w:val="-15"/>
          <w:szCs w:val="21"/>
          <w:shd w:val="clear" w:color="auto" w:fill="FEFEFE"/>
        </w:rPr>
        <w:t>Q/76864129-4.10-2014           《液化天然气（LNG）橇装式加气装置》                       Q/76864129-4.12-2015           《液化-压缩天然气（L-CNG）增压气化装置》</w:t>
      </w:r>
    </w:p>
    <w:p>
      <w:pPr>
        <w:ind w:firstLine="360" w:firstLineChars="200"/>
        <w:rPr>
          <w:b/>
          <w:sz w:val="32"/>
          <w:szCs w:val="32"/>
        </w:rPr>
      </w:pPr>
      <w:r>
        <w:rPr>
          <w:rFonts w:hint="eastAsia" w:ascii="仿宋" w:hAnsi="仿宋" w:eastAsia="仿宋" w:cs="仿宋"/>
          <w:spacing w:val="-15"/>
          <w:szCs w:val="21"/>
          <w:shd w:val="clear" w:color="auto" w:fill="FEFEFE"/>
        </w:rPr>
        <w:t>Q/76864129-4.9-2015            《液化天然气（LNG）加气机》</w:t>
      </w:r>
    </w:p>
    <w:p>
      <w:pPr>
        <w:tabs>
          <w:tab w:val="left" w:pos="238"/>
          <w:tab w:val="left" w:pos="6946"/>
        </w:tabs>
        <w:spacing w:line="360" w:lineRule="atLeast"/>
        <w:jc w:val="left"/>
        <w:rPr>
          <w:rFonts w:ascii="仿宋" w:hAnsi="仿宋" w:eastAsia="仿宋" w:cs="仿宋"/>
          <w:szCs w:val="21"/>
        </w:rPr>
      </w:pPr>
    </w:p>
    <w:p>
      <w:pPr>
        <w:pStyle w:val="3"/>
        <w:ind w:left="210" w:leftChars="0" w:firstLineChars="0"/>
      </w:pPr>
      <w:r>
        <w:rPr>
          <w:rFonts w:hint="eastAsia"/>
        </w:rPr>
        <w:t>完工时需要提供的资料</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.1设备的检验、检测报告及调试记录</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.3.2管道、阀门、关键的检验、检测报告和调试记录</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.3.3电器、仪表和燃气检漏装置的检验、检测报告和调试记录</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.3.4设备、管道的防腐、绝缘防静电等测试记录</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.3.5设备和管道的吹洗、压力试验记录</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.3.6试运转记录</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.3.7设备、材料等产品质量合格证明和安装、使用说明书</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.3.8压力容器、压力管道安装监督检验报告及使用登记证</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.3.9竣工验收报告</w:t>
      </w:r>
    </w:p>
    <w:p>
      <w:pPr>
        <w:pStyle w:val="3"/>
        <w:ind w:left="210" w:leftChars="0" w:firstLineChars="0"/>
      </w:pPr>
      <w:r>
        <w:rPr>
          <w:rFonts w:hint="eastAsia"/>
        </w:rPr>
        <w:t>资质要求</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.4.1本次采购集成设备，含设备供应及设备安装，应具备压力容器生产及压力容器安装资质。</w:t>
      </w:r>
    </w:p>
    <w:p>
      <w:pPr>
        <w:ind w:firstLine="420" w:firstLineChars="200"/>
        <w:rPr>
          <w:rFonts w:ascii="仿宋" w:hAnsi="仿宋" w:eastAsia="仿宋" w:cs="仿宋"/>
          <w:szCs w:val="21"/>
          <w:highlight w:val="none"/>
        </w:rPr>
      </w:pPr>
      <w:r>
        <w:rPr>
          <w:rFonts w:hint="eastAsia" w:ascii="仿宋" w:hAnsi="仿宋" w:eastAsia="仿宋" w:cs="仿宋"/>
          <w:szCs w:val="21"/>
          <w:lang w:val="en-US" w:eastAsia="zh-CN"/>
        </w:rPr>
        <w:t>1</w:t>
      </w:r>
      <w:r>
        <w:rPr>
          <w:rFonts w:hint="eastAsia" w:ascii="仿宋" w:hAnsi="仿宋" w:eastAsia="仿宋" w:cs="仿宋"/>
          <w:szCs w:val="21"/>
        </w:rPr>
        <w:t>.4.2设备安</w:t>
      </w:r>
      <w:r>
        <w:rPr>
          <w:rFonts w:hint="eastAsia" w:ascii="仿宋" w:hAnsi="仿宋" w:eastAsia="仿宋" w:cs="仿宋"/>
          <w:szCs w:val="21"/>
          <w:highlight w:val="none"/>
        </w:rPr>
        <w:t>装不允许分包，全部法律责任均由投标人承担。</w:t>
      </w:r>
    </w:p>
    <w:p>
      <w:pPr>
        <w:ind w:firstLine="420" w:firstLineChars="200"/>
        <w:rPr>
          <w:rFonts w:ascii="仿宋" w:hAnsi="仿宋" w:eastAsia="仿宋" w:cs="仿宋"/>
          <w:szCs w:val="21"/>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.4.3投标人应在</w:t>
      </w:r>
      <w:r>
        <w:rPr>
          <w:rFonts w:hint="eastAsia" w:ascii="仿宋" w:hAnsi="仿宋" w:eastAsia="仿宋" w:cs="仿宋"/>
          <w:szCs w:val="21"/>
          <w:highlight w:val="none"/>
          <w:lang w:eastAsia="zh-CN"/>
        </w:rPr>
        <w:t>安徽省</w:t>
      </w:r>
      <w:r>
        <w:rPr>
          <w:rFonts w:hint="eastAsia" w:ascii="仿宋" w:hAnsi="仿宋" w:eastAsia="仿宋" w:cs="仿宋"/>
          <w:szCs w:val="21"/>
          <w:highlight w:val="none"/>
        </w:rPr>
        <w:t>设</w:t>
      </w:r>
      <w:r>
        <w:rPr>
          <w:rFonts w:hint="eastAsia" w:ascii="仿宋" w:hAnsi="仿宋" w:eastAsia="仿宋" w:cs="仿宋"/>
          <w:szCs w:val="21"/>
        </w:rPr>
        <w:t>立办事处及备件仓库。投标产品中对于需要进行国家检测的阀门及其他部件应提供一用一备措施，避免因检测导致设备停运的情况。并承诺配合进行报检。</w:t>
      </w:r>
    </w:p>
    <w:p>
      <w:pPr>
        <w:pStyle w:val="3"/>
        <w:ind w:left="210" w:leftChars="0" w:firstLineChars="0"/>
      </w:pPr>
      <w:r>
        <w:rPr>
          <w:rFonts w:hint="eastAsia"/>
        </w:rPr>
        <w:t>其他设备要求</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.5.1设备通过了产品质量认证，有完备的出厂实验和检测措施。</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.5.2储罐根部阀及第二道紧急气动阀、安全阀使用国产知名优质件，设计压力：PN40，需要提供相关材料佐证其优质性。</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.5.3站控系统具备联动保护，联动保护措施应包含但不限于：放超压、防泄漏、防火、防雷（静）电、放低温冻伤、防电流过载等措施方案。</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.5.4潜液泵使用进口知名品牌</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.5.5保冷采用真空管保冷，带泵进口积液真空缓冲池</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.5.6压力表、温度表、压力变送器、温度变送器采用国产优质件</w:t>
      </w:r>
    </w:p>
    <w:p>
      <w:pPr>
        <w:pStyle w:val="3"/>
        <w:ind w:left="210" w:leftChars="0" w:firstLineChars="0"/>
      </w:pPr>
      <w:r>
        <w:rPr>
          <w:rFonts w:hint="eastAsia"/>
        </w:rPr>
        <w:t>设备说明</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本项目设计采用集装箱橇装方式，即将储罐、潜液泵和泵池、控制阀门以及仪表柜等集中安装于橇块上成集装箱方式。该站具有如下特点：</w:t>
      </w:r>
    </w:p>
    <w:p>
      <w:pPr>
        <w:spacing w:line="360" w:lineRule="auto"/>
        <w:ind w:firstLine="422" w:firstLineChars="200"/>
        <w:rPr>
          <w:rFonts w:ascii="仿宋" w:hAnsi="仿宋" w:eastAsia="仿宋" w:cs="仿宋"/>
          <w:b/>
          <w:szCs w:val="21"/>
        </w:rPr>
      </w:pPr>
      <w:r>
        <w:rPr>
          <w:rFonts w:hint="eastAsia" w:ascii="仿宋" w:hAnsi="仿宋" w:eastAsia="仿宋" w:cs="仿宋"/>
          <w:b/>
          <w:szCs w:val="21"/>
        </w:rPr>
        <w:t>1）高度集成、一体化设计，占地面积小；现场安装量少，投入使用快；</w:t>
      </w:r>
    </w:p>
    <w:p>
      <w:pPr>
        <w:spacing w:line="360" w:lineRule="auto"/>
        <w:ind w:firstLine="420" w:firstLineChars="200"/>
        <w:rPr>
          <w:rFonts w:ascii="仿宋" w:hAnsi="仿宋" w:eastAsia="仿宋" w:cs="仿宋"/>
          <w:szCs w:val="21"/>
        </w:rPr>
      </w:pPr>
      <w:r>
        <w:rPr>
          <w:rFonts w:hint="eastAsia" w:ascii="仿宋" w:hAnsi="仿宋" w:eastAsia="仿宋" w:cs="仿宋"/>
          <w:szCs w:val="21"/>
        </w:rPr>
        <w:t>2）封装设计，便于运输和转移，具有良好机动性；</w:t>
      </w:r>
    </w:p>
    <w:p>
      <w:pPr>
        <w:spacing w:line="360" w:lineRule="auto"/>
        <w:ind w:firstLine="420" w:firstLineChars="200"/>
        <w:rPr>
          <w:rFonts w:ascii="仿宋" w:hAnsi="仿宋" w:eastAsia="仿宋" w:cs="仿宋"/>
          <w:szCs w:val="21"/>
        </w:rPr>
      </w:pPr>
      <w:r>
        <w:rPr>
          <w:rFonts w:hint="eastAsia" w:ascii="仿宋" w:hAnsi="仿宋" w:eastAsia="仿宋" w:cs="仿宋"/>
          <w:szCs w:val="21"/>
        </w:rPr>
        <w:t>3）关键部件采用进口原装件，电仪系统按防爆设计，安全可靠；</w:t>
      </w:r>
    </w:p>
    <w:p>
      <w:pPr>
        <w:spacing w:line="360" w:lineRule="auto"/>
        <w:ind w:firstLine="420" w:firstLineChars="200"/>
        <w:rPr>
          <w:rFonts w:ascii="仿宋" w:hAnsi="仿宋" w:eastAsia="仿宋" w:cs="仿宋"/>
          <w:szCs w:val="21"/>
        </w:rPr>
      </w:pPr>
      <w:r>
        <w:rPr>
          <w:rFonts w:hint="eastAsia" w:ascii="仿宋" w:hAnsi="仿宋" w:eastAsia="仿宋" w:cs="仿宋"/>
          <w:szCs w:val="21"/>
        </w:rPr>
        <w:t>4）工艺管线短，预冷时间短，加注速度快；</w:t>
      </w:r>
    </w:p>
    <w:p>
      <w:pPr>
        <w:spacing w:line="360" w:lineRule="auto"/>
        <w:ind w:firstLine="420" w:firstLineChars="200"/>
        <w:rPr>
          <w:rFonts w:ascii="仿宋" w:hAnsi="仿宋" w:eastAsia="仿宋" w:cs="仿宋"/>
          <w:szCs w:val="21"/>
        </w:rPr>
      </w:pPr>
      <w:r>
        <w:rPr>
          <w:rFonts w:hint="eastAsia" w:ascii="仿宋" w:hAnsi="仿宋" w:eastAsia="仿宋" w:cs="仿宋"/>
          <w:szCs w:val="21"/>
        </w:rPr>
        <w:t>5）PLC全自动控制，人机界面良好，操作方便。</w:t>
      </w:r>
    </w:p>
    <w:p>
      <w:pPr>
        <w:spacing w:line="360" w:lineRule="auto"/>
        <w:ind w:firstLine="420" w:firstLineChars="200"/>
        <w:rPr>
          <w:rFonts w:ascii="仿宋" w:hAnsi="仿宋" w:eastAsia="仿宋" w:cs="仿宋"/>
          <w:szCs w:val="21"/>
        </w:rPr>
      </w:pPr>
      <w:r>
        <w:rPr>
          <w:rFonts w:ascii="仿宋" w:hAnsi="仿宋" w:eastAsia="仿宋" w:cs="仿宋"/>
          <w:szCs w:val="21"/>
        </w:rPr>
        <w:t>6）采用分布式</w:t>
      </w:r>
      <w:r>
        <w:rPr>
          <w:rFonts w:hint="eastAsia" w:ascii="仿宋" w:hAnsi="仿宋" w:eastAsia="仿宋" w:cs="仿宋"/>
          <w:szCs w:val="21"/>
        </w:rPr>
        <w:t xml:space="preserve">控制系统，可以有效减少现场电缆使用量，缩短现场调试周期； </w:t>
      </w:r>
    </w:p>
    <w:p>
      <w:pPr>
        <w:spacing w:line="360" w:lineRule="auto"/>
        <w:ind w:firstLine="420" w:firstLineChars="200"/>
        <w:rPr>
          <w:rFonts w:ascii="仿宋" w:hAnsi="仿宋" w:eastAsia="仿宋" w:cs="仿宋"/>
          <w:szCs w:val="21"/>
        </w:rPr>
      </w:pPr>
      <w:r>
        <w:rPr>
          <w:rFonts w:hint="eastAsia" w:ascii="仿宋" w:hAnsi="仿宋" w:eastAsia="仿宋" w:cs="仿宋"/>
          <w:szCs w:val="21"/>
        </w:rPr>
        <w:t>7）自带一体式不锈钢金属围堰，并且满足国家规范要求。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8）全撬装设备需要取得整体防爆认证要求</w:t>
      </w:r>
    </w:p>
    <w:p>
      <w:pPr>
        <w:pStyle w:val="4"/>
        <w:ind w:left="210" w:leftChars="0" w:firstLineChars="0"/>
      </w:pPr>
      <w:r>
        <w:rPr>
          <w:rFonts w:hint="eastAsia"/>
        </w:rPr>
        <w:t>储罐</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.6.1.1主要技术参数：高真空缠绕</w:t>
      </w:r>
    </w:p>
    <w:tbl>
      <w:tblPr>
        <w:tblStyle w:val="23"/>
        <w:tblW w:w="7528" w:type="dxa"/>
        <w:jc w:val="center"/>
        <w:tblLayout w:type="fixed"/>
        <w:tblCellMar>
          <w:top w:w="15" w:type="dxa"/>
          <w:left w:w="15" w:type="dxa"/>
          <w:bottom w:w="15" w:type="dxa"/>
          <w:right w:w="15" w:type="dxa"/>
        </w:tblCellMar>
      </w:tblPr>
      <w:tblGrid>
        <w:gridCol w:w="1123"/>
        <w:gridCol w:w="1869"/>
        <w:gridCol w:w="1774"/>
        <w:gridCol w:w="2762"/>
      </w:tblGrid>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名称</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技术要求</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充装介质</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LNG</w:t>
            </w:r>
          </w:p>
        </w:tc>
      </w:tr>
      <w:tr>
        <w:tblPrEx>
          <w:tblCellMar>
            <w:top w:w="15" w:type="dxa"/>
            <w:left w:w="15" w:type="dxa"/>
            <w:bottom w:w="15" w:type="dxa"/>
            <w:right w:w="15" w:type="dxa"/>
          </w:tblCellMar>
        </w:tblPrEx>
        <w:trPr>
          <w:trHeight w:val="9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几何容积(m</w:t>
            </w:r>
            <w:r>
              <w:rPr>
                <w:rFonts w:hint="eastAsia" w:ascii="仿宋" w:hAnsi="仿宋" w:eastAsia="仿宋" w:cs="仿宋"/>
                <w:szCs w:val="21"/>
                <w:vertAlign w:val="superscript"/>
              </w:rPr>
              <w:t>3</w:t>
            </w:r>
            <w:r>
              <w:rPr>
                <w:rFonts w:hint="eastAsia" w:ascii="仿宋" w:hAnsi="仿宋" w:eastAsia="仿宋" w:cs="仿宋"/>
                <w:szCs w:val="21"/>
              </w:rPr>
              <w:t>)</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30</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充装系数</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0.9</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绝热方式</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高真空缠绕</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静态蒸发率LN2(%/d)</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≤0.2</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封结真空度（Pa）</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≤0.03</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真空夹层漏放气速率（Pa. m</w:t>
            </w:r>
            <w:r>
              <w:rPr>
                <w:rFonts w:hint="eastAsia" w:ascii="仿宋" w:hAnsi="仿宋" w:eastAsia="仿宋" w:cs="仿宋"/>
                <w:szCs w:val="21"/>
                <w:vertAlign w:val="superscript"/>
              </w:rPr>
              <w:t>3</w:t>
            </w:r>
            <w:r>
              <w:rPr>
                <w:rFonts w:hint="eastAsia" w:ascii="仿宋" w:hAnsi="仿宋" w:eastAsia="仿宋" w:cs="仿宋"/>
                <w:szCs w:val="21"/>
              </w:rPr>
              <w:t>.s-1）</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≤6×10-06</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内容器</w:t>
            </w:r>
          </w:p>
        </w:tc>
        <w:tc>
          <w:tcPr>
            <w:tcW w:w="27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外壳</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工作压力(MPa)</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1.2</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≤-0.1</w:t>
            </w:r>
          </w:p>
        </w:tc>
      </w:tr>
      <w:tr>
        <w:tblPrEx>
          <w:tblCellMar>
            <w:top w:w="15" w:type="dxa"/>
            <w:left w:w="15" w:type="dxa"/>
            <w:bottom w:w="15" w:type="dxa"/>
            <w:right w:w="15" w:type="dxa"/>
          </w:tblCellMar>
        </w:tblPrEx>
        <w:trPr>
          <w:trHeight w:val="199"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设计压力(MPa)</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1.44</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-0.1</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设计温度/工作温度（℃）</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-196</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-20～50</w:t>
            </w:r>
          </w:p>
        </w:tc>
      </w:tr>
      <w:tr>
        <w:tblPrEx>
          <w:tblCellMar>
            <w:top w:w="15" w:type="dxa"/>
            <w:left w:w="15" w:type="dxa"/>
            <w:bottom w:w="15" w:type="dxa"/>
            <w:right w:w="15" w:type="dxa"/>
          </w:tblCellMar>
        </w:tblPrEx>
        <w:trPr>
          <w:trHeight w:val="184"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工作温度（℃）</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-162</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环境温度</w:t>
            </w:r>
          </w:p>
        </w:tc>
      </w:tr>
      <w:tr>
        <w:tblPrEx>
          <w:tblCellMar>
            <w:top w:w="15" w:type="dxa"/>
            <w:left w:w="15" w:type="dxa"/>
            <w:bottom w:w="15" w:type="dxa"/>
            <w:right w:w="15" w:type="dxa"/>
          </w:tblCellMar>
        </w:tblPrEx>
        <w:trPr>
          <w:trHeight w:val="170" w:hRule="atLeast"/>
          <w:jc w:val="center"/>
        </w:trPr>
        <w:tc>
          <w:tcPr>
            <w:tcW w:w="1123" w:type="dxa"/>
            <w:vMerge w:val="restart"/>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主体材料</w:t>
            </w:r>
          </w:p>
        </w:tc>
        <w:tc>
          <w:tcPr>
            <w:tcW w:w="1869"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封头</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06Cr19Ni10</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Q345R</w:t>
            </w:r>
          </w:p>
        </w:tc>
      </w:tr>
      <w:tr>
        <w:tblPrEx>
          <w:tblCellMar>
            <w:top w:w="15" w:type="dxa"/>
            <w:left w:w="15" w:type="dxa"/>
            <w:bottom w:w="15" w:type="dxa"/>
            <w:right w:w="15" w:type="dxa"/>
          </w:tblCellMar>
        </w:tblPrEx>
        <w:trPr>
          <w:trHeight w:val="170"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szCs w:val="21"/>
              </w:rPr>
            </w:pPr>
          </w:p>
        </w:tc>
        <w:tc>
          <w:tcPr>
            <w:tcW w:w="1869"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筒体</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06Cr19Ni10</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Q345R</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焊接接头系数</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0.85</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安全阀整定压（MPa）</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1.26（工作压力1.2）</w:t>
            </w:r>
          </w:p>
        </w:tc>
      </w:tr>
    </w:tbl>
    <w:p>
      <w:pPr>
        <w:jc w:val="left"/>
        <w:rPr>
          <w:rFonts w:ascii="仿宋" w:hAnsi="仿宋" w:eastAsia="仿宋" w:cs="仿宋"/>
          <w:szCs w:val="21"/>
        </w:rPr>
      </w:pPr>
    </w:p>
    <w:p>
      <w:pPr>
        <w:ind w:firstLine="630" w:firstLineChars="300"/>
        <w:jc w:val="left"/>
        <w:rPr>
          <w:rFonts w:ascii="仿宋" w:hAnsi="仿宋" w:eastAsia="仿宋" w:cs="仿宋"/>
          <w:szCs w:val="21"/>
        </w:rPr>
      </w:pPr>
      <w:r>
        <w:rPr>
          <w:rFonts w:hint="eastAsia" w:ascii="仿宋" w:hAnsi="仿宋" w:eastAsia="仿宋" w:cs="仿宋"/>
          <w:szCs w:val="21"/>
        </w:rPr>
        <w:t>主要技术参数：</w:t>
      </w:r>
      <w:r>
        <w:rPr>
          <w:sz w:val="18"/>
        </w:rPr>
        <w:t>珠光砂真空粉末绝热</w:t>
      </w:r>
    </w:p>
    <w:tbl>
      <w:tblPr>
        <w:tblStyle w:val="23"/>
        <w:tblW w:w="7528" w:type="dxa"/>
        <w:jc w:val="center"/>
        <w:tblLayout w:type="fixed"/>
        <w:tblCellMar>
          <w:top w:w="15" w:type="dxa"/>
          <w:left w:w="15" w:type="dxa"/>
          <w:bottom w:w="15" w:type="dxa"/>
          <w:right w:w="15" w:type="dxa"/>
        </w:tblCellMar>
      </w:tblPr>
      <w:tblGrid>
        <w:gridCol w:w="1123"/>
        <w:gridCol w:w="1869"/>
        <w:gridCol w:w="1774"/>
        <w:gridCol w:w="2762"/>
      </w:tblGrid>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名称</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技术要求</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充装介质</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LNG</w:t>
            </w:r>
          </w:p>
        </w:tc>
      </w:tr>
      <w:tr>
        <w:tblPrEx>
          <w:tblCellMar>
            <w:top w:w="15" w:type="dxa"/>
            <w:left w:w="15" w:type="dxa"/>
            <w:bottom w:w="15" w:type="dxa"/>
            <w:right w:w="15" w:type="dxa"/>
          </w:tblCellMar>
        </w:tblPrEx>
        <w:trPr>
          <w:trHeight w:val="9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几何容积(m3)</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30</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充装系数</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0.9</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绝热方式</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sz w:val="18"/>
              </w:rPr>
              <w:t>珠光砂真空粉末绝热</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静态蒸发率LN2(%/d)</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≤0.3</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封结真空度（Pa）</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≤0.03</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真空夹层漏放气速率（Pa. m3.s-1）</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≤6×10-05</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内容器</w:t>
            </w:r>
          </w:p>
        </w:tc>
        <w:tc>
          <w:tcPr>
            <w:tcW w:w="27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外壳</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工作压力(MPa)</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1.2</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≤-0.1</w:t>
            </w:r>
          </w:p>
        </w:tc>
      </w:tr>
      <w:tr>
        <w:tblPrEx>
          <w:tblCellMar>
            <w:top w:w="15" w:type="dxa"/>
            <w:left w:w="15" w:type="dxa"/>
            <w:bottom w:w="15" w:type="dxa"/>
            <w:right w:w="15" w:type="dxa"/>
          </w:tblCellMar>
        </w:tblPrEx>
        <w:trPr>
          <w:trHeight w:val="199"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设计压力(MPa)</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1.44</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-0.1</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设计温度/工作温度（℃）</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-196</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-20～50</w:t>
            </w:r>
          </w:p>
        </w:tc>
      </w:tr>
      <w:tr>
        <w:tblPrEx>
          <w:tblCellMar>
            <w:top w:w="15" w:type="dxa"/>
            <w:left w:w="15" w:type="dxa"/>
            <w:bottom w:w="15" w:type="dxa"/>
            <w:right w:w="15" w:type="dxa"/>
          </w:tblCellMar>
        </w:tblPrEx>
        <w:trPr>
          <w:trHeight w:val="184"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工作温度（℃）</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-162</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环境温度</w:t>
            </w:r>
          </w:p>
        </w:tc>
      </w:tr>
      <w:tr>
        <w:tblPrEx>
          <w:tblCellMar>
            <w:top w:w="15" w:type="dxa"/>
            <w:left w:w="15" w:type="dxa"/>
            <w:bottom w:w="15" w:type="dxa"/>
            <w:right w:w="15" w:type="dxa"/>
          </w:tblCellMar>
        </w:tblPrEx>
        <w:trPr>
          <w:trHeight w:val="170" w:hRule="atLeast"/>
          <w:jc w:val="center"/>
        </w:trPr>
        <w:tc>
          <w:tcPr>
            <w:tcW w:w="1123" w:type="dxa"/>
            <w:vMerge w:val="restart"/>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主体材料</w:t>
            </w:r>
          </w:p>
        </w:tc>
        <w:tc>
          <w:tcPr>
            <w:tcW w:w="1869"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封头</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06Cr19Ni10</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Q345R</w:t>
            </w:r>
          </w:p>
        </w:tc>
      </w:tr>
      <w:tr>
        <w:tblPrEx>
          <w:tblCellMar>
            <w:top w:w="15" w:type="dxa"/>
            <w:left w:w="15" w:type="dxa"/>
            <w:bottom w:w="15" w:type="dxa"/>
            <w:right w:w="15" w:type="dxa"/>
          </w:tblCellMar>
        </w:tblPrEx>
        <w:trPr>
          <w:trHeight w:val="170"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szCs w:val="21"/>
              </w:rPr>
            </w:pPr>
          </w:p>
        </w:tc>
        <w:tc>
          <w:tcPr>
            <w:tcW w:w="1869"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筒体</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06Cr19Ni10</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Q345R</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焊接接头系数</w:t>
            </w:r>
          </w:p>
        </w:tc>
        <w:tc>
          <w:tcPr>
            <w:tcW w:w="1774"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1</w:t>
            </w:r>
          </w:p>
        </w:tc>
        <w:tc>
          <w:tcPr>
            <w:tcW w:w="2762" w:type="dxa"/>
            <w:tcBorders>
              <w:top w:val="single" w:color="000000" w:sz="4" w:space="0"/>
              <w:left w:val="single" w:color="000000" w:sz="4" w:space="0"/>
              <w:bottom w:val="single" w:color="000000" w:sz="4" w:space="0"/>
              <w:right w:val="single" w:color="000000" w:sz="4" w:space="0"/>
            </w:tcBorders>
          </w:tcPr>
          <w:p>
            <w:pPr>
              <w:jc w:val="center"/>
              <w:textAlignment w:val="top"/>
              <w:rPr>
                <w:rFonts w:ascii="仿宋" w:hAnsi="仿宋" w:eastAsia="仿宋" w:cs="仿宋"/>
                <w:szCs w:val="21"/>
              </w:rPr>
            </w:pPr>
            <w:r>
              <w:rPr>
                <w:rFonts w:hint="eastAsia" w:ascii="仿宋" w:hAnsi="仿宋" w:eastAsia="仿宋" w:cs="仿宋"/>
                <w:szCs w:val="21"/>
              </w:rPr>
              <w:t>0.85</w:t>
            </w:r>
          </w:p>
        </w:tc>
      </w:tr>
      <w:tr>
        <w:tblPrEx>
          <w:tblCellMar>
            <w:top w:w="15" w:type="dxa"/>
            <w:left w:w="15" w:type="dxa"/>
            <w:bottom w:w="15" w:type="dxa"/>
            <w:right w:w="15" w:type="dxa"/>
          </w:tblCellMar>
        </w:tblPrEx>
        <w:trPr>
          <w:trHeight w:val="170"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安全阀整定压（MPa）</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1.26（工作压力1.2）</w:t>
            </w:r>
          </w:p>
        </w:tc>
      </w:tr>
    </w:tbl>
    <w:p>
      <w:pPr>
        <w:rPr>
          <w:rFonts w:ascii="仿宋" w:hAnsi="仿宋" w:eastAsia="仿宋" w:cs="仿宋"/>
          <w:szCs w:val="21"/>
        </w:rPr>
      </w:pPr>
    </w:p>
    <w:p>
      <w:pPr>
        <w:tabs>
          <w:tab w:val="left" w:pos="253"/>
        </w:tabs>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.6.1.2罐体材质遵循低温储罐设计、制造标准,采用氦质谱检漏仪进行检漏。</w:t>
      </w:r>
    </w:p>
    <w:p>
      <w:pPr>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.6.1.3储罐外表面进行喷砂处理后喷涂</w:t>
      </w:r>
      <w:r>
        <w:rPr>
          <w:rFonts w:ascii="仿宋" w:hAnsi="仿宋" w:eastAsia="仿宋" w:cs="仿宋"/>
          <w:szCs w:val="21"/>
        </w:rPr>
        <w:t>HEMPEL</w:t>
      </w:r>
      <w:r>
        <w:rPr>
          <w:rFonts w:hint="eastAsia" w:ascii="仿宋" w:hAnsi="仿宋" w:eastAsia="仿宋" w:cs="仿宋"/>
          <w:szCs w:val="21"/>
        </w:rPr>
        <w:t>白色的环氧漆，有防</w:t>
      </w:r>
      <w:r>
        <w:rPr>
          <w:rFonts w:ascii="仿宋" w:hAnsi="仿宋" w:eastAsia="仿宋" w:cs="仿宋"/>
          <w:szCs w:val="21"/>
        </w:rPr>
        <w:t xml:space="preserve">UV </w:t>
      </w:r>
      <w:r>
        <w:rPr>
          <w:rFonts w:hint="eastAsia" w:ascii="仿宋" w:hAnsi="仿宋" w:eastAsia="仿宋" w:cs="仿宋"/>
          <w:szCs w:val="21"/>
        </w:rPr>
        <w:t>功能，减少辐射传热。</w:t>
      </w:r>
    </w:p>
    <w:p>
      <w:pPr>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w:t>
      </w:r>
      <w:r>
        <w:rPr>
          <w:rFonts w:ascii="仿宋" w:hAnsi="仿宋" w:eastAsia="仿宋" w:cs="仿宋"/>
          <w:szCs w:val="21"/>
        </w:rPr>
        <w:t>.1.4</w:t>
      </w:r>
      <w:r>
        <w:rPr>
          <w:rFonts w:hint="eastAsia" w:ascii="仿宋" w:hAnsi="仿宋" w:eastAsia="仿宋" w:cs="仿宋"/>
          <w:szCs w:val="21"/>
        </w:rPr>
        <w:t>外罐上方装设安全泄放口，以保证储罐安全泄放。</w:t>
      </w:r>
    </w:p>
    <w:p>
      <w:pPr>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w:t>
      </w:r>
      <w:r>
        <w:rPr>
          <w:rFonts w:ascii="仿宋" w:hAnsi="仿宋" w:eastAsia="仿宋" w:cs="仿宋"/>
          <w:szCs w:val="21"/>
        </w:rPr>
        <w:t>.1.5</w:t>
      </w:r>
      <w:r>
        <w:rPr>
          <w:rFonts w:hint="eastAsia" w:ascii="仿宋" w:hAnsi="仿宋" w:eastAsia="仿宋" w:cs="仿宋"/>
          <w:szCs w:val="21"/>
        </w:rPr>
        <w:t>所有管线出口板采用不锈钢材料，使用过程中管线不结冰，外壳不发生低温脆裂和损坏油漆。</w:t>
      </w:r>
    </w:p>
    <w:p>
      <w:pPr>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w:t>
      </w:r>
      <w:r>
        <w:rPr>
          <w:rFonts w:ascii="仿宋" w:hAnsi="仿宋" w:eastAsia="仿宋" w:cs="仿宋"/>
          <w:szCs w:val="21"/>
        </w:rPr>
        <w:t>.1.6</w:t>
      </w:r>
      <w:r>
        <w:rPr>
          <w:rFonts w:hint="eastAsia" w:ascii="仿宋" w:hAnsi="仿宋" w:eastAsia="仿宋" w:cs="仿宋"/>
          <w:szCs w:val="21"/>
        </w:rPr>
        <w:t>储罐根部阀及第二道紧急气动阀、安全阀使用国产知名优质件，设计压力：PN40，需要提供相关材料佐证其优质性。</w:t>
      </w:r>
    </w:p>
    <w:p>
      <w:pPr>
        <w:pStyle w:val="4"/>
        <w:ind w:left="210" w:leftChars="0" w:firstLineChars="0"/>
      </w:pPr>
      <w:r>
        <w:rPr>
          <w:rFonts w:hint="eastAsia"/>
        </w:rPr>
        <w:t>LNG低温泵</w:t>
      </w:r>
    </w:p>
    <w:p>
      <w:pPr>
        <w:ind w:firstLine="422" w:firstLineChars="200"/>
        <w:rPr>
          <w:rFonts w:ascii="仿宋" w:hAnsi="仿宋" w:eastAsia="仿宋" w:cs="仿宋"/>
          <w:szCs w:val="21"/>
        </w:rPr>
      </w:pPr>
      <w:r>
        <w:rPr>
          <w:rFonts w:hint="eastAsia" w:ascii="仿宋" w:hAnsi="仿宋" w:eastAsia="仿宋" w:cs="仿宋"/>
          <w:b/>
          <w:szCs w:val="21"/>
        </w:rPr>
        <w:t xml:space="preserve"> </w:t>
      </w:r>
      <w:r>
        <w:rPr>
          <w:rFonts w:hint="eastAsia" w:ascii="仿宋" w:hAnsi="仿宋" w:eastAsia="仿宋" w:cs="仿宋"/>
          <w:b/>
          <w:szCs w:val="21"/>
          <w:lang w:val="en-US" w:eastAsia="zh-CN"/>
        </w:rPr>
        <w:t>1</w:t>
      </w:r>
      <w:r>
        <w:rPr>
          <w:rFonts w:hint="eastAsia" w:ascii="仿宋" w:hAnsi="仿宋" w:eastAsia="仿宋" w:cs="仿宋"/>
          <w:b/>
          <w:szCs w:val="21"/>
        </w:rPr>
        <w:t xml:space="preserve">.6.2.1 </w:t>
      </w:r>
      <w:r>
        <w:rPr>
          <w:rFonts w:hint="eastAsia" w:ascii="仿宋" w:hAnsi="仿宋" w:eastAsia="仿宋" w:cs="仿宋"/>
          <w:szCs w:val="21"/>
        </w:rPr>
        <w:t>低温潜液泵</w:t>
      </w:r>
    </w:p>
    <w:p>
      <w:pPr>
        <w:pStyle w:val="40"/>
        <w:widowControl/>
        <w:tabs>
          <w:tab w:val="left" w:pos="0"/>
        </w:tabs>
        <w:adjustRightInd/>
        <w:snapToGrid/>
        <w:spacing w:before="120" w:beforeLines="50" w:line="360" w:lineRule="auto"/>
        <w:ind w:left="0"/>
        <w:jc w:val="left"/>
        <w:rPr>
          <w:rFonts w:ascii="仿宋" w:hAnsi="仿宋" w:eastAsia="仿宋" w:cs="仿宋"/>
          <w:b/>
          <w:sz w:val="21"/>
          <w:szCs w:val="21"/>
        </w:rPr>
      </w:pPr>
      <w:r>
        <w:rPr>
          <w:rFonts w:hint="eastAsia" w:ascii="仿宋" w:hAnsi="仿宋" w:eastAsia="仿宋" w:cs="仿宋"/>
          <w:b/>
          <w:sz w:val="21"/>
          <w:szCs w:val="21"/>
        </w:rPr>
        <w:t xml:space="preserve">    1）低温潜液泵的基本描述</w:t>
      </w:r>
    </w:p>
    <w:p>
      <w:pPr>
        <w:pStyle w:val="40"/>
        <w:spacing w:line="360" w:lineRule="auto"/>
        <w:ind w:left="2" w:firstLine="504" w:firstLineChars="240"/>
        <w:rPr>
          <w:rFonts w:ascii="仿宋" w:hAnsi="仿宋" w:eastAsia="仿宋" w:cs="仿宋"/>
          <w:sz w:val="21"/>
          <w:szCs w:val="21"/>
        </w:rPr>
      </w:pPr>
      <w:r>
        <w:rPr>
          <w:rFonts w:hint="eastAsia" w:ascii="仿宋" w:hAnsi="仿宋" w:eastAsia="仿宋" w:cs="仿宋"/>
          <w:sz w:val="21"/>
          <w:szCs w:val="21"/>
        </w:rPr>
        <w:t>低温潜液泵是在石油、空分和化工装置中用来输送低温液体（如液氧、液氮、液氩、液态烃和液化天然气等）的特殊泵，它的用途是将低温液体从压力低的场所输送到压力高的场所,用于液体循环。或是从贮槽抽取液体并将其压入</w:t>
      </w:r>
      <w:r>
        <w:fldChar w:fldCharType="begin"/>
      </w:r>
      <w:r>
        <w:instrText xml:space="preserve"> HYPERLINK "http://baike.baidu.com/view/1157609.htm" \t "_blank" </w:instrText>
      </w:r>
      <w:r>
        <w:fldChar w:fldCharType="separate"/>
      </w:r>
      <w:r>
        <w:rPr>
          <w:rFonts w:hint="eastAsia" w:ascii="仿宋" w:hAnsi="仿宋" w:eastAsia="仿宋" w:cs="仿宋"/>
          <w:sz w:val="21"/>
          <w:szCs w:val="21"/>
        </w:rPr>
        <w:t>汽化器</w:t>
      </w:r>
      <w:r>
        <w:rPr>
          <w:rFonts w:hint="eastAsia" w:ascii="仿宋" w:hAnsi="仿宋" w:eastAsia="仿宋" w:cs="仿宋"/>
          <w:sz w:val="21"/>
          <w:szCs w:val="21"/>
        </w:rPr>
        <w:fldChar w:fldCharType="end"/>
      </w:r>
      <w:r>
        <w:rPr>
          <w:rFonts w:hint="eastAsia" w:ascii="仿宋" w:hAnsi="仿宋" w:eastAsia="仿宋" w:cs="仿宋"/>
          <w:sz w:val="21"/>
          <w:szCs w:val="21"/>
        </w:rPr>
        <w:t>，汽化后送给用户。由于低温液体泵输送的介质都为低温液体，在输送介质过程中保持低温，如果一旦从泵周围吸收了较多的热量，则泵内低温液体会大量汽化，产生气体，从而影响泵的工作。所以低温泵在结构、材料、安装和运行等方面都有它的特殊要求，以达到低温液体输送要求。LNG低温泵包括泵体和泵池两部分，泵体为浸没式离心泵，整体浸入泵池中，无密封件，所有运动部件由低温液体冷却和润滑。LNG低温泵由一台变频器控制。</w:t>
      </w:r>
    </w:p>
    <w:p>
      <w:pPr>
        <w:pStyle w:val="40"/>
        <w:widowControl/>
        <w:tabs>
          <w:tab w:val="left" w:pos="0"/>
        </w:tabs>
        <w:adjustRightInd/>
        <w:snapToGrid/>
        <w:spacing w:before="120" w:beforeLines="50" w:line="360" w:lineRule="auto"/>
        <w:ind w:left="0"/>
        <w:jc w:val="left"/>
        <w:rPr>
          <w:rFonts w:ascii="仿宋" w:hAnsi="仿宋" w:eastAsia="仿宋" w:cs="仿宋"/>
          <w:b/>
          <w:sz w:val="21"/>
          <w:szCs w:val="21"/>
        </w:rPr>
      </w:pPr>
      <w:r>
        <w:rPr>
          <w:rFonts w:hint="eastAsia" w:ascii="仿宋" w:hAnsi="仿宋" w:eastAsia="仿宋" w:cs="仿宋"/>
          <w:b/>
          <w:sz w:val="21"/>
          <w:szCs w:val="21"/>
        </w:rPr>
        <w:t xml:space="preserve">    2）主要技术参数（潜液泵参数可根据流程和杨程要求调整）</w:t>
      </w:r>
    </w:p>
    <w:tbl>
      <w:tblPr>
        <w:tblStyle w:val="23"/>
        <w:tblW w:w="7978" w:type="dxa"/>
        <w:jc w:val="center"/>
        <w:tblLayout w:type="fixed"/>
        <w:tblCellMar>
          <w:top w:w="15" w:type="dxa"/>
          <w:left w:w="15" w:type="dxa"/>
          <w:bottom w:w="15" w:type="dxa"/>
          <w:right w:w="15" w:type="dxa"/>
        </w:tblCellMar>
      </w:tblPr>
      <w:tblGrid>
        <w:gridCol w:w="2398"/>
        <w:gridCol w:w="1665"/>
        <w:gridCol w:w="2085"/>
        <w:gridCol w:w="1830"/>
      </w:tblGrid>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名称</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单位</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技术参考</w:t>
            </w:r>
          </w:p>
        </w:tc>
        <w:tc>
          <w:tcPr>
            <w:tcW w:w="1830"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备注</w:t>
            </w: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工作介质</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LNG</w:t>
            </w:r>
          </w:p>
        </w:tc>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进口知名品牌</w:t>
            </w:r>
          </w:p>
        </w:tc>
      </w:tr>
      <w:tr>
        <w:tblPrEx>
          <w:tblCellMar>
            <w:top w:w="15" w:type="dxa"/>
            <w:left w:w="15" w:type="dxa"/>
            <w:bottom w:w="15" w:type="dxa"/>
            <w:right w:w="15" w:type="dxa"/>
          </w:tblCellMar>
        </w:tblPrEx>
        <w:trPr>
          <w:trHeight w:val="111"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单台泵设计流量</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L/Min</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≤340</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进口压力</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MPa</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0.1～0.5</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最大扬程</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m</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250</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转速</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rpm</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1500～6000</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所需进口净正压头</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m</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0.9</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25" w:hRule="atLeast"/>
          <w:jc w:val="center"/>
        </w:trPr>
        <w:tc>
          <w:tcPr>
            <w:tcW w:w="2398" w:type="dxa"/>
            <w:tcBorders>
              <w:top w:val="single" w:color="auto"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材质</w:t>
            </w:r>
          </w:p>
        </w:tc>
        <w:tc>
          <w:tcPr>
            <w:tcW w:w="1665" w:type="dxa"/>
            <w:tcBorders>
              <w:top w:val="single" w:color="auto"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w:t>
            </w:r>
          </w:p>
        </w:tc>
        <w:tc>
          <w:tcPr>
            <w:tcW w:w="2085" w:type="dxa"/>
            <w:tcBorders>
              <w:top w:val="single" w:color="auto"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不锈钢</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单台电机功率</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kw</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≤15</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trHeight w:val="350" w:hRule="atLeast"/>
          <w:jc w:val="center"/>
        </w:trPr>
        <w:tc>
          <w:tcPr>
            <w:tcW w:w="2398" w:type="dxa"/>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电源</w:t>
            </w:r>
          </w:p>
        </w:tc>
        <w:tc>
          <w:tcPr>
            <w:tcW w:w="1665" w:type="dxa"/>
            <w:tcBorders>
              <w:top w:val="single" w:color="000000" w:sz="4" w:space="0"/>
              <w:left w:val="single" w:color="000000" w:sz="4" w:space="0"/>
              <w:bottom w:val="single" w:color="000000" w:sz="4" w:space="0"/>
              <w:right w:val="single" w:color="auto"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w:t>
            </w:r>
          </w:p>
        </w:tc>
        <w:tc>
          <w:tcPr>
            <w:tcW w:w="2085" w:type="dxa"/>
            <w:tcBorders>
              <w:top w:val="single" w:color="000000" w:sz="4" w:space="0"/>
              <w:left w:val="single" w:color="auto" w:sz="4" w:space="0"/>
              <w:bottom w:val="single" w:color="000000" w:sz="4" w:space="0"/>
              <w:right w:val="single" w:color="000000" w:sz="4" w:space="0"/>
            </w:tcBorders>
            <w:vAlign w:val="center"/>
          </w:tcPr>
          <w:p>
            <w:pPr>
              <w:jc w:val="center"/>
              <w:textAlignment w:val="top"/>
              <w:rPr>
                <w:rFonts w:ascii="仿宋" w:hAnsi="仿宋" w:eastAsia="仿宋" w:cs="仿宋"/>
                <w:szCs w:val="21"/>
              </w:rPr>
            </w:pPr>
            <w:r>
              <w:rPr>
                <w:rFonts w:hint="eastAsia" w:ascii="仿宋" w:hAnsi="仿宋" w:eastAsia="仿宋" w:cs="仿宋"/>
                <w:szCs w:val="21"/>
              </w:rPr>
              <w:t>3相，380V，50HZ</w:t>
            </w: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rPr>
          <w:rFonts w:ascii="仿宋" w:hAnsi="仿宋" w:eastAsia="仿宋" w:cs="仿宋"/>
          <w:szCs w:val="21"/>
        </w:rPr>
      </w:pPr>
    </w:p>
    <w:p>
      <w:pPr>
        <w:pStyle w:val="5"/>
        <w:numPr>
          <w:ilvl w:val="3"/>
          <w:numId w:val="0"/>
        </w:numPr>
        <w:rPr>
          <w:rFonts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1</w:t>
      </w:r>
      <w:r>
        <w:rPr>
          <w:rFonts w:hint="eastAsia" w:ascii="仿宋" w:hAnsi="仿宋" w:eastAsia="仿宋" w:cs="仿宋"/>
          <w:sz w:val="21"/>
          <w:szCs w:val="21"/>
        </w:rPr>
        <w:t>.6.2.2 低温泵池</w:t>
      </w:r>
    </w:p>
    <w:p>
      <w:pPr>
        <w:pStyle w:val="40"/>
        <w:widowControl/>
        <w:numPr>
          <w:ilvl w:val="0"/>
          <w:numId w:val="0"/>
        </w:numPr>
        <w:adjustRightInd/>
        <w:snapToGrid/>
        <w:spacing w:before="120" w:beforeLines="50" w:line="360" w:lineRule="auto"/>
        <w:ind w:leftChars="0" w:firstLine="422" w:firstLineChars="200"/>
        <w:jc w:val="left"/>
        <w:rPr>
          <w:rFonts w:ascii="仿宋" w:hAnsi="仿宋" w:eastAsia="仿宋" w:cs="仿宋"/>
          <w:b/>
          <w:sz w:val="21"/>
          <w:szCs w:val="21"/>
        </w:rPr>
      </w:pPr>
      <w:r>
        <w:rPr>
          <w:rFonts w:hint="eastAsia" w:ascii="仿宋" w:hAnsi="仿宋" w:eastAsia="仿宋" w:cs="仿宋"/>
          <w:b/>
          <w:sz w:val="21"/>
          <w:szCs w:val="21"/>
          <w:lang w:val="en-US" w:eastAsia="zh-CN"/>
        </w:rPr>
        <w:t>1）</w:t>
      </w:r>
      <w:r>
        <w:rPr>
          <w:rFonts w:hint="eastAsia" w:ascii="仿宋" w:hAnsi="仿宋" w:eastAsia="仿宋" w:cs="仿宋"/>
          <w:b/>
          <w:sz w:val="21"/>
          <w:szCs w:val="21"/>
        </w:rPr>
        <w:t>主要技术参数</w:t>
      </w:r>
    </w:p>
    <w:tbl>
      <w:tblPr>
        <w:tblStyle w:val="23"/>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256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名称</w:t>
            </w:r>
          </w:p>
        </w:tc>
        <w:tc>
          <w:tcPr>
            <w:tcW w:w="2567" w:type="dxa"/>
            <w:vAlign w:val="center"/>
          </w:tcPr>
          <w:p>
            <w:pPr>
              <w:tabs>
                <w:tab w:val="left" w:pos="360"/>
                <w:tab w:val="left" w:pos="484"/>
              </w:tabs>
              <w:ind w:left="6" w:firstLine="480"/>
              <w:jc w:val="center"/>
              <w:rPr>
                <w:rFonts w:ascii="仿宋" w:hAnsi="仿宋" w:eastAsia="仿宋" w:cs="仿宋"/>
                <w:szCs w:val="21"/>
              </w:rPr>
            </w:pPr>
            <w:r>
              <w:rPr>
                <w:rFonts w:hint="eastAsia" w:ascii="仿宋" w:hAnsi="仿宋" w:eastAsia="仿宋" w:cs="仿宋"/>
                <w:szCs w:val="21"/>
                <w:lang w:val="en-GB"/>
              </w:rPr>
              <w:t>技术参数</w:t>
            </w:r>
          </w:p>
        </w:tc>
        <w:tc>
          <w:tcPr>
            <w:tcW w:w="1862" w:type="dxa"/>
            <w:vAlign w:val="center"/>
          </w:tcPr>
          <w:p>
            <w:pPr>
              <w:tabs>
                <w:tab w:val="left" w:pos="360"/>
                <w:tab w:val="left" w:pos="484"/>
              </w:tabs>
              <w:ind w:left="6" w:firstLine="480"/>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jc w:val="center"/>
              <w:rPr>
                <w:rFonts w:ascii="仿宋" w:hAnsi="仿宋" w:eastAsia="仿宋" w:cs="仿宋"/>
                <w:szCs w:val="21"/>
              </w:rPr>
            </w:pPr>
            <w:r>
              <w:rPr>
                <w:rFonts w:hint="eastAsia" w:ascii="仿宋" w:hAnsi="仿宋" w:eastAsia="仿宋" w:cs="仿宋"/>
                <w:szCs w:val="21"/>
              </w:rPr>
              <w:t>全容积（m</w:t>
            </w:r>
            <w:r>
              <w:rPr>
                <w:rFonts w:hint="eastAsia" w:ascii="仿宋" w:hAnsi="仿宋" w:eastAsia="仿宋" w:cs="仿宋"/>
                <w:szCs w:val="21"/>
                <w:vertAlign w:val="superscript"/>
              </w:rPr>
              <w:t>3</w:t>
            </w:r>
            <w:r>
              <w:rPr>
                <w:rFonts w:hint="eastAsia" w:ascii="仿宋" w:hAnsi="仿宋" w:eastAsia="仿宋" w:cs="仿宋"/>
                <w:szCs w:val="21"/>
              </w:rPr>
              <w:t>）</w:t>
            </w:r>
          </w:p>
        </w:tc>
        <w:tc>
          <w:tcPr>
            <w:tcW w:w="2567" w:type="dxa"/>
            <w:vAlign w:val="center"/>
          </w:tcPr>
          <w:p>
            <w:pPr>
              <w:tabs>
                <w:tab w:val="left" w:pos="360"/>
                <w:tab w:val="left" w:pos="484"/>
              </w:tabs>
              <w:jc w:val="center"/>
              <w:rPr>
                <w:rFonts w:ascii="仿宋" w:hAnsi="仿宋" w:eastAsia="仿宋" w:cs="仿宋"/>
                <w:szCs w:val="21"/>
                <w:vertAlign w:val="superscript"/>
                <w:lang w:val="en-GB"/>
              </w:rPr>
            </w:pPr>
            <w:r>
              <w:rPr>
                <w:rFonts w:hint="eastAsia" w:ascii="仿宋" w:hAnsi="仿宋" w:eastAsia="仿宋" w:cs="仿宋"/>
                <w:szCs w:val="21"/>
                <w:lang w:val="en-GB"/>
              </w:rPr>
              <w:t>0.085</w:t>
            </w:r>
          </w:p>
        </w:tc>
        <w:tc>
          <w:tcPr>
            <w:tcW w:w="1862" w:type="dxa"/>
            <w:vMerge w:val="restart"/>
            <w:vAlign w:val="center"/>
          </w:tcPr>
          <w:p>
            <w:pPr>
              <w:jc w:val="center"/>
              <w:rPr>
                <w:rFonts w:ascii="仿宋" w:hAnsi="仿宋" w:eastAsia="仿宋" w:cs="仿宋"/>
                <w:szCs w:val="21"/>
              </w:rPr>
            </w:pPr>
            <w:r>
              <w:rPr>
                <w:rFonts w:hint="eastAsia" w:ascii="仿宋" w:hAnsi="仿宋" w:eastAsia="仿宋" w:cs="仿宋"/>
                <w:szCs w:val="21"/>
              </w:rPr>
              <w:t>国产优质品牌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工作介质</w:t>
            </w:r>
          </w:p>
        </w:tc>
        <w:tc>
          <w:tcPr>
            <w:tcW w:w="2567"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LNG</w:t>
            </w:r>
          </w:p>
        </w:tc>
        <w:tc>
          <w:tcPr>
            <w:tcW w:w="1862" w:type="dxa"/>
            <w:vMerge w:val="continue"/>
            <w:vAlign w:val="center"/>
          </w:tcPr>
          <w:p>
            <w:pPr>
              <w:tabs>
                <w:tab w:val="left" w:pos="360"/>
                <w:tab w:val="left" w:pos="484"/>
              </w:tabs>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工作压力(MPa)</w:t>
            </w:r>
          </w:p>
        </w:tc>
        <w:tc>
          <w:tcPr>
            <w:tcW w:w="2567" w:type="dxa"/>
            <w:vAlign w:val="center"/>
          </w:tcPr>
          <w:p>
            <w:pPr>
              <w:tabs>
                <w:tab w:val="left" w:pos="360"/>
                <w:tab w:val="left" w:pos="484"/>
              </w:tabs>
              <w:jc w:val="center"/>
              <w:rPr>
                <w:rFonts w:ascii="仿宋" w:hAnsi="仿宋" w:eastAsia="仿宋" w:cs="仿宋"/>
                <w:szCs w:val="21"/>
              </w:rPr>
            </w:pPr>
            <w:r>
              <w:rPr>
                <w:rFonts w:hint="eastAsia" w:ascii="仿宋" w:hAnsi="仿宋" w:eastAsia="仿宋" w:cs="仿宋"/>
                <w:szCs w:val="21"/>
              </w:rPr>
              <w:t>1.6</w:t>
            </w:r>
          </w:p>
        </w:tc>
        <w:tc>
          <w:tcPr>
            <w:tcW w:w="1862" w:type="dxa"/>
            <w:vMerge w:val="continue"/>
            <w:vAlign w:val="center"/>
          </w:tcPr>
          <w:p>
            <w:pPr>
              <w:tabs>
                <w:tab w:val="left" w:pos="360"/>
                <w:tab w:val="left" w:pos="484"/>
              </w:tabs>
              <w:ind w:left="6" w:firstLine="48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设计压力(</w:t>
            </w:r>
            <w:r>
              <w:rPr>
                <w:rFonts w:hint="eastAsia" w:ascii="仿宋" w:hAnsi="仿宋" w:eastAsia="仿宋" w:cs="仿宋"/>
                <w:szCs w:val="21"/>
                <w:lang w:val="en-GB"/>
              </w:rPr>
              <w:t>MPa)</w:t>
            </w:r>
          </w:p>
        </w:tc>
        <w:tc>
          <w:tcPr>
            <w:tcW w:w="2567"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1.92</w:t>
            </w:r>
          </w:p>
        </w:tc>
        <w:tc>
          <w:tcPr>
            <w:tcW w:w="1862" w:type="dxa"/>
            <w:vMerge w:val="continue"/>
            <w:vAlign w:val="center"/>
          </w:tcPr>
          <w:p>
            <w:pPr>
              <w:tabs>
                <w:tab w:val="left" w:pos="360"/>
                <w:tab w:val="left" w:pos="484"/>
              </w:tabs>
              <w:ind w:left="6" w:firstLine="482"/>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工作温度(</w:t>
            </w:r>
            <w:r>
              <w:rPr>
                <w:rFonts w:hint="eastAsia" w:ascii="仿宋" w:hAnsi="仿宋" w:eastAsia="仿宋" w:cs="仿宋"/>
                <w:szCs w:val="21"/>
                <w:lang w:val="en-GB"/>
              </w:rPr>
              <w:t>℃)</w:t>
            </w:r>
          </w:p>
        </w:tc>
        <w:tc>
          <w:tcPr>
            <w:tcW w:w="2567"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-162</w:t>
            </w:r>
          </w:p>
        </w:tc>
        <w:tc>
          <w:tcPr>
            <w:tcW w:w="1862" w:type="dxa"/>
            <w:vMerge w:val="continue"/>
            <w:vAlign w:val="center"/>
          </w:tcPr>
          <w:p>
            <w:pPr>
              <w:tabs>
                <w:tab w:val="left" w:pos="360"/>
                <w:tab w:val="left" w:pos="484"/>
              </w:tabs>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设计温度(</w:t>
            </w:r>
            <w:r>
              <w:rPr>
                <w:rFonts w:hint="eastAsia" w:ascii="仿宋" w:hAnsi="仿宋" w:eastAsia="仿宋" w:cs="仿宋"/>
                <w:szCs w:val="21"/>
                <w:lang w:val="en-GB"/>
              </w:rPr>
              <w:t>℃)</w:t>
            </w:r>
          </w:p>
        </w:tc>
        <w:tc>
          <w:tcPr>
            <w:tcW w:w="2567"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-196</w:t>
            </w:r>
          </w:p>
        </w:tc>
        <w:tc>
          <w:tcPr>
            <w:tcW w:w="1862" w:type="dxa"/>
            <w:vMerge w:val="continue"/>
            <w:vAlign w:val="center"/>
          </w:tcPr>
          <w:p>
            <w:pPr>
              <w:tabs>
                <w:tab w:val="left" w:pos="360"/>
                <w:tab w:val="left" w:pos="484"/>
              </w:tabs>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主体材质</w:t>
            </w:r>
          </w:p>
        </w:tc>
        <w:tc>
          <w:tcPr>
            <w:tcW w:w="2567" w:type="dxa"/>
            <w:vAlign w:val="center"/>
          </w:tcPr>
          <w:p>
            <w:pPr>
              <w:tabs>
                <w:tab w:val="left" w:pos="360"/>
                <w:tab w:val="left" w:pos="484"/>
              </w:tabs>
              <w:ind w:left="6" w:firstLine="482"/>
              <w:jc w:val="center"/>
              <w:rPr>
                <w:rFonts w:ascii="仿宋" w:hAnsi="仿宋" w:eastAsia="仿宋" w:cs="仿宋"/>
                <w:szCs w:val="21"/>
                <w:lang w:val="en-GB"/>
              </w:rPr>
            </w:pPr>
            <w:r>
              <w:rPr>
                <w:rFonts w:hint="eastAsia" w:ascii="仿宋" w:hAnsi="仿宋" w:eastAsia="仿宋" w:cs="仿宋"/>
                <w:szCs w:val="21"/>
                <w:lang w:val="en-GB"/>
              </w:rPr>
              <w:t>06Cr19Ni10</w:t>
            </w:r>
          </w:p>
        </w:tc>
        <w:tc>
          <w:tcPr>
            <w:tcW w:w="1862" w:type="dxa"/>
            <w:vMerge w:val="continue"/>
            <w:vAlign w:val="center"/>
          </w:tcPr>
          <w:p>
            <w:pPr>
              <w:tabs>
                <w:tab w:val="left" w:pos="360"/>
                <w:tab w:val="left" w:pos="484"/>
              </w:tabs>
              <w:ind w:left="6" w:firstLine="482"/>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容器主体射线检测比例</w:t>
            </w:r>
          </w:p>
        </w:tc>
        <w:tc>
          <w:tcPr>
            <w:tcW w:w="2567"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100％</w:t>
            </w:r>
          </w:p>
        </w:tc>
        <w:tc>
          <w:tcPr>
            <w:tcW w:w="1862" w:type="dxa"/>
            <w:vMerge w:val="continue"/>
            <w:vAlign w:val="center"/>
          </w:tcPr>
          <w:p>
            <w:pPr>
              <w:tabs>
                <w:tab w:val="left" w:pos="360"/>
                <w:tab w:val="left" w:pos="484"/>
              </w:tabs>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腐蚀裕量</w:t>
            </w:r>
          </w:p>
        </w:tc>
        <w:tc>
          <w:tcPr>
            <w:tcW w:w="2567" w:type="dxa"/>
            <w:vAlign w:val="center"/>
          </w:tcPr>
          <w:p>
            <w:pPr>
              <w:tabs>
                <w:tab w:val="left" w:pos="360"/>
                <w:tab w:val="left" w:pos="484"/>
              </w:tabs>
              <w:jc w:val="center"/>
              <w:rPr>
                <w:rFonts w:ascii="仿宋" w:hAnsi="仿宋" w:eastAsia="仿宋" w:cs="仿宋"/>
                <w:szCs w:val="21"/>
              </w:rPr>
            </w:pPr>
            <w:r>
              <w:rPr>
                <w:rFonts w:hint="eastAsia" w:ascii="仿宋" w:hAnsi="仿宋" w:eastAsia="仿宋" w:cs="仿宋"/>
                <w:szCs w:val="21"/>
              </w:rPr>
              <w:t>0</w:t>
            </w:r>
          </w:p>
        </w:tc>
        <w:tc>
          <w:tcPr>
            <w:tcW w:w="1862" w:type="dxa"/>
            <w:vMerge w:val="continue"/>
            <w:vAlign w:val="center"/>
          </w:tcPr>
          <w:p>
            <w:pPr>
              <w:tabs>
                <w:tab w:val="left" w:pos="360"/>
                <w:tab w:val="left" w:pos="484"/>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焊缝系数</w:t>
            </w:r>
          </w:p>
        </w:tc>
        <w:tc>
          <w:tcPr>
            <w:tcW w:w="2567" w:type="dxa"/>
            <w:vAlign w:val="center"/>
          </w:tcPr>
          <w:p>
            <w:pPr>
              <w:tabs>
                <w:tab w:val="left" w:pos="360"/>
                <w:tab w:val="left" w:pos="484"/>
              </w:tabs>
              <w:jc w:val="center"/>
              <w:rPr>
                <w:rFonts w:ascii="仿宋" w:hAnsi="仿宋" w:eastAsia="仿宋" w:cs="仿宋"/>
                <w:szCs w:val="21"/>
                <w:lang w:val="en-GB"/>
              </w:rPr>
            </w:pPr>
            <w:r>
              <w:rPr>
                <w:rFonts w:hint="eastAsia" w:ascii="仿宋" w:hAnsi="仿宋" w:eastAsia="仿宋" w:cs="仿宋"/>
                <w:szCs w:val="21"/>
                <w:lang w:val="en-GB"/>
              </w:rPr>
              <w:t>1</w:t>
            </w:r>
          </w:p>
        </w:tc>
        <w:tc>
          <w:tcPr>
            <w:tcW w:w="1862" w:type="dxa"/>
            <w:vMerge w:val="continue"/>
            <w:vAlign w:val="center"/>
          </w:tcPr>
          <w:p>
            <w:pPr>
              <w:tabs>
                <w:tab w:val="left" w:pos="360"/>
                <w:tab w:val="left" w:pos="484"/>
              </w:tabs>
              <w:jc w:val="center"/>
              <w:rPr>
                <w:rFonts w:ascii="仿宋" w:hAnsi="仿宋" w:eastAsia="仿宋" w:cs="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22" w:type="dxa"/>
            <w:vAlign w:val="center"/>
          </w:tcPr>
          <w:p>
            <w:pPr>
              <w:tabs>
                <w:tab w:val="left" w:pos="544"/>
              </w:tabs>
              <w:jc w:val="center"/>
              <w:rPr>
                <w:rFonts w:ascii="仿宋" w:hAnsi="仿宋" w:eastAsia="仿宋" w:cs="仿宋"/>
                <w:szCs w:val="21"/>
              </w:rPr>
            </w:pPr>
            <w:r>
              <w:rPr>
                <w:rFonts w:hint="eastAsia" w:ascii="仿宋" w:hAnsi="仿宋" w:eastAsia="仿宋" w:cs="仿宋"/>
                <w:szCs w:val="21"/>
              </w:rPr>
              <w:t>固定方式</w:t>
            </w:r>
          </w:p>
        </w:tc>
        <w:tc>
          <w:tcPr>
            <w:tcW w:w="2567" w:type="dxa"/>
            <w:vAlign w:val="center"/>
          </w:tcPr>
          <w:p>
            <w:pPr>
              <w:tabs>
                <w:tab w:val="left" w:pos="360"/>
                <w:tab w:val="left" w:pos="484"/>
              </w:tabs>
              <w:ind w:left="6" w:firstLine="482"/>
              <w:jc w:val="center"/>
              <w:rPr>
                <w:rFonts w:ascii="仿宋" w:hAnsi="仿宋" w:eastAsia="仿宋" w:cs="仿宋"/>
                <w:szCs w:val="21"/>
                <w:lang w:val="en-GB"/>
              </w:rPr>
            </w:pPr>
            <w:r>
              <w:rPr>
                <w:rFonts w:hint="eastAsia" w:ascii="仿宋" w:hAnsi="仿宋" w:eastAsia="仿宋" w:cs="仿宋"/>
                <w:szCs w:val="21"/>
                <w:lang w:val="en-GB"/>
              </w:rPr>
              <w:t>螺纹连接</w:t>
            </w:r>
          </w:p>
        </w:tc>
        <w:tc>
          <w:tcPr>
            <w:tcW w:w="1862" w:type="dxa"/>
            <w:vMerge w:val="continue"/>
            <w:vAlign w:val="center"/>
          </w:tcPr>
          <w:p>
            <w:pPr>
              <w:tabs>
                <w:tab w:val="left" w:pos="360"/>
                <w:tab w:val="left" w:pos="484"/>
              </w:tabs>
              <w:ind w:left="6" w:firstLine="482"/>
              <w:jc w:val="center"/>
              <w:rPr>
                <w:rFonts w:ascii="仿宋" w:hAnsi="仿宋" w:eastAsia="仿宋" w:cs="仿宋"/>
                <w:szCs w:val="21"/>
                <w:lang w:val="en-GB"/>
              </w:rPr>
            </w:pPr>
          </w:p>
        </w:tc>
      </w:tr>
    </w:tbl>
    <w:p>
      <w:pPr>
        <w:pStyle w:val="40"/>
        <w:widowControl/>
        <w:numPr>
          <w:ilvl w:val="0"/>
          <w:numId w:val="0"/>
        </w:numPr>
        <w:tabs>
          <w:tab w:val="left" w:pos="0"/>
        </w:tabs>
        <w:spacing w:line="360" w:lineRule="auto"/>
        <w:ind w:leftChars="0" w:firstLine="422" w:firstLineChars="200"/>
        <w:jc w:val="left"/>
        <w:rPr>
          <w:rFonts w:ascii="仿宋" w:hAnsi="仿宋" w:eastAsia="仿宋" w:cs="仿宋"/>
          <w:b/>
          <w:sz w:val="21"/>
          <w:szCs w:val="21"/>
        </w:rPr>
      </w:pPr>
      <w:r>
        <w:rPr>
          <w:rFonts w:hint="eastAsia" w:ascii="仿宋" w:hAnsi="仿宋" w:eastAsia="仿宋" w:cs="仿宋"/>
          <w:b/>
          <w:sz w:val="21"/>
          <w:szCs w:val="21"/>
          <w:lang w:val="en-US" w:eastAsia="zh-CN"/>
        </w:rPr>
        <w:t>2）</w:t>
      </w:r>
      <w:r>
        <w:rPr>
          <w:rFonts w:hint="eastAsia" w:ascii="仿宋" w:hAnsi="仿宋" w:eastAsia="仿宋" w:cs="仿宋"/>
          <w:b/>
          <w:sz w:val="21"/>
          <w:szCs w:val="21"/>
        </w:rPr>
        <w:t>主要功能及特点</w:t>
      </w:r>
    </w:p>
    <w:p>
      <w:pPr>
        <w:pStyle w:val="40"/>
        <w:widowControl/>
        <w:numPr>
          <w:ilvl w:val="0"/>
          <w:numId w:val="3"/>
        </w:numPr>
        <w:tabs>
          <w:tab w:val="left" w:pos="360"/>
          <w:tab w:val="left" w:pos="484"/>
          <w:tab w:val="left" w:pos="1208"/>
        </w:tabs>
        <w:spacing w:line="360" w:lineRule="auto"/>
        <w:ind w:firstLine="6"/>
        <w:jc w:val="left"/>
        <w:textAlignment w:val="baseline"/>
        <w:rPr>
          <w:rFonts w:ascii="仿宋" w:hAnsi="仿宋" w:eastAsia="仿宋" w:cs="仿宋"/>
          <w:sz w:val="21"/>
          <w:szCs w:val="21"/>
          <w:lang w:val="en-GB"/>
        </w:rPr>
      </w:pPr>
      <w:r>
        <w:rPr>
          <w:rFonts w:hint="eastAsia" w:ascii="仿宋" w:hAnsi="仿宋" w:eastAsia="仿宋" w:cs="仿宋"/>
          <w:sz w:val="21"/>
          <w:szCs w:val="21"/>
          <w:lang w:val="en-GB"/>
        </w:rPr>
        <w:t>为LNG加气机提供动力的贮液池。</w:t>
      </w:r>
    </w:p>
    <w:p>
      <w:pPr>
        <w:pStyle w:val="40"/>
        <w:widowControl/>
        <w:numPr>
          <w:ilvl w:val="0"/>
          <w:numId w:val="3"/>
        </w:numPr>
        <w:tabs>
          <w:tab w:val="left" w:pos="360"/>
          <w:tab w:val="left" w:pos="484"/>
          <w:tab w:val="left" w:pos="1208"/>
        </w:tabs>
        <w:spacing w:line="360" w:lineRule="auto"/>
        <w:ind w:firstLine="6"/>
        <w:jc w:val="left"/>
        <w:textAlignment w:val="baseline"/>
        <w:rPr>
          <w:rFonts w:ascii="仿宋" w:hAnsi="仿宋" w:eastAsia="仿宋" w:cs="仿宋"/>
          <w:sz w:val="21"/>
          <w:szCs w:val="21"/>
          <w:lang w:val="en-GB"/>
        </w:rPr>
      </w:pPr>
      <w:r>
        <w:rPr>
          <w:rFonts w:hint="eastAsia" w:ascii="仿宋" w:hAnsi="仿宋" w:eastAsia="仿宋" w:cs="仿宋"/>
          <w:sz w:val="21"/>
          <w:szCs w:val="21"/>
          <w:lang w:val="en-GB"/>
        </w:rPr>
        <w:t>实现LNG气液两相分离。</w:t>
      </w:r>
    </w:p>
    <w:p>
      <w:pPr>
        <w:pStyle w:val="40"/>
        <w:widowControl/>
        <w:numPr>
          <w:ilvl w:val="0"/>
          <w:numId w:val="3"/>
        </w:numPr>
        <w:tabs>
          <w:tab w:val="left" w:pos="360"/>
          <w:tab w:val="left" w:pos="484"/>
          <w:tab w:val="left" w:pos="1208"/>
        </w:tabs>
        <w:spacing w:line="360" w:lineRule="auto"/>
        <w:ind w:firstLine="6"/>
        <w:jc w:val="left"/>
        <w:textAlignment w:val="baseline"/>
        <w:rPr>
          <w:rFonts w:ascii="仿宋" w:hAnsi="仿宋" w:eastAsia="仿宋" w:cs="仿宋"/>
          <w:sz w:val="21"/>
          <w:szCs w:val="21"/>
        </w:rPr>
      </w:pPr>
      <w:r>
        <w:rPr>
          <w:rFonts w:hint="eastAsia" w:ascii="仿宋" w:hAnsi="仿宋" w:eastAsia="仿宋" w:cs="仿宋"/>
          <w:sz w:val="21"/>
          <w:szCs w:val="21"/>
          <w:lang w:val="en-GB"/>
        </w:rPr>
        <w:t>全真空结构、顶盖虽不是真空结构，经特殊处理不结霜</w:t>
      </w:r>
    </w:p>
    <w:p>
      <w:pPr>
        <w:pStyle w:val="4"/>
        <w:ind w:left="210" w:leftChars="0" w:firstLineChars="0"/>
      </w:pPr>
      <w:r>
        <w:rPr>
          <w:rFonts w:hint="eastAsia"/>
        </w:rPr>
        <w:t>卸车气化器、调饱和气化器、EAG加热器</w:t>
      </w:r>
    </w:p>
    <w:p>
      <w:pPr>
        <w:snapToGrid w:val="0"/>
        <w:spacing w:line="360" w:lineRule="auto"/>
        <w:ind w:firstLine="420" w:firstLineChars="200"/>
        <w:rPr>
          <w:rFonts w:ascii="仿宋" w:hAnsi="仿宋" w:eastAsia="仿宋" w:cs="仿宋"/>
          <w:b/>
          <w:szCs w:val="21"/>
        </w:rPr>
      </w:pPr>
      <w:r>
        <w:rPr>
          <w:rFonts w:hint="eastAsia" w:ascii="仿宋" w:hAnsi="仿宋" w:eastAsia="仿宋" w:cs="仿宋"/>
          <w:szCs w:val="21"/>
        </w:rPr>
        <w:t>卸车气化器在卸车时为槽车增压，调饱和气化器采用连体设计，具备为储罐调饱和功能，EAG加热器为紧急放散气体加热，保证放散气体密度低于空气密度已达到安全卸放的目的。</w:t>
      </w:r>
    </w:p>
    <w:p>
      <w:pPr>
        <w:pStyle w:val="40"/>
        <w:widowControl/>
        <w:numPr>
          <w:ilvl w:val="0"/>
          <w:numId w:val="0"/>
        </w:numPr>
        <w:tabs>
          <w:tab w:val="left" w:pos="0"/>
        </w:tabs>
        <w:spacing w:line="360" w:lineRule="auto"/>
        <w:ind w:leftChars="176"/>
        <w:jc w:val="left"/>
        <w:rPr>
          <w:rFonts w:ascii="仿宋" w:hAnsi="仿宋" w:eastAsia="仿宋" w:cs="仿宋"/>
          <w:b/>
          <w:sz w:val="21"/>
          <w:szCs w:val="21"/>
        </w:rPr>
      </w:pPr>
      <w:r>
        <w:rPr>
          <w:rFonts w:hint="eastAsia" w:ascii="仿宋" w:hAnsi="仿宋" w:eastAsia="仿宋" w:cs="仿宋"/>
          <w:b/>
          <w:sz w:val="21"/>
          <w:szCs w:val="21"/>
          <w:lang w:val="en-US" w:eastAsia="zh-CN"/>
        </w:rPr>
        <w:t>1）</w:t>
      </w:r>
      <w:r>
        <w:rPr>
          <w:rFonts w:hint="eastAsia" w:ascii="仿宋" w:hAnsi="仿宋" w:eastAsia="仿宋" w:cs="仿宋"/>
          <w:b/>
          <w:sz w:val="21"/>
          <w:szCs w:val="21"/>
        </w:rPr>
        <w:t>主要技术参数</w:t>
      </w:r>
    </w:p>
    <w:tbl>
      <w:tblPr>
        <w:tblStyle w:val="23"/>
        <w:tblW w:w="8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2055"/>
        <w:gridCol w:w="1845"/>
        <w:gridCol w:w="2145"/>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055" w:type="dxa"/>
            <w:vAlign w:val="center"/>
          </w:tcPr>
          <w:p>
            <w:pPr>
              <w:jc w:val="center"/>
              <w:rPr>
                <w:rFonts w:ascii="仿宋" w:hAnsi="仿宋" w:eastAsia="仿宋" w:cs="仿宋"/>
                <w:b/>
                <w:szCs w:val="21"/>
              </w:rPr>
            </w:pPr>
            <w:r>
              <w:rPr>
                <w:rFonts w:hint="eastAsia" w:ascii="仿宋" w:hAnsi="仿宋" w:eastAsia="仿宋" w:cs="仿宋"/>
                <w:b/>
                <w:szCs w:val="21"/>
              </w:rPr>
              <w:t>技术参数名称</w:t>
            </w:r>
          </w:p>
        </w:tc>
        <w:tc>
          <w:tcPr>
            <w:tcW w:w="1845" w:type="dxa"/>
            <w:vAlign w:val="center"/>
          </w:tcPr>
          <w:p>
            <w:pPr>
              <w:jc w:val="center"/>
              <w:rPr>
                <w:rFonts w:ascii="仿宋" w:hAnsi="仿宋" w:eastAsia="仿宋" w:cs="仿宋"/>
                <w:b/>
                <w:szCs w:val="21"/>
              </w:rPr>
            </w:pPr>
            <w:r>
              <w:rPr>
                <w:rFonts w:hint="eastAsia" w:ascii="仿宋" w:hAnsi="仿宋" w:eastAsia="仿宋" w:cs="仿宋"/>
                <w:b/>
                <w:szCs w:val="21"/>
              </w:rPr>
              <w:t>卸车/储罐增压器参数</w:t>
            </w:r>
          </w:p>
        </w:tc>
        <w:tc>
          <w:tcPr>
            <w:tcW w:w="2145" w:type="dxa"/>
            <w:vAlign w:val="center"/>
          </w:tcPr>
          <w:p>
            <w:pPr>
              <w:ind w:firstLine="241"/>
              <w:jc w:val="center"/>
              <w:rPr>
                <w:rFonts w:ascii="仿宋" w:hAnsi="仿宋" w:eastAsia="仿宋" w:cs="仿宋"/>
                <w:b/>
                <w:szCs w:val="21"/>
              </w:rPr>
            </w:pPr>
            <w:r>
              <w:rPr>
                <w:rFonts w:hint="eastAsia" w:ascii="仿宋" w:hAnsi="仿宋" w:eastAsia="仿宋" w:cs="仿宋"/>
                <w:b/>
                <w:szCs w:val="21"/>
              </w:rPr>
              <w:t>EAG加热器参数</w:t>
            </w:r>
          </w:p>
        </w:tc>
        <w:tc>
          <w:tcPr>
            <w:tcW w:w="1621" w:type="dxa"/>
            <w:vAlign w:val="center"/>
          </w:tcPr>
          <w:p>
            <w:pPr>
              <w:ind w:firstLine="241"/>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设计温度（℃）</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-196</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-196</w:t>
            </w:r>
          </w:p>
        </w:tc>
        <w:tc>
          <w:tcPr>
            <w:tcW w:w="1621" w:type="dxa"/>
            <w:vMerge w:val="restart"/>
            <w:vAlign w:val="center"/>
          </w:tcPr>
          <w:p>
            <w:pPr>
              <w:jc w:val="center"/>
              <w:rPr>
                <w:rFonts w:ascii="仿宋" w:hAnsi="仿宋" w:eastAsia="仿宋" w:cs="仿宋"/>
                <w:szCs w:val="21"/>
              </w:rPr>
            </w:pPr>
            <w:r>
              <w:rPr>
                <w:rFonts w:hint="eastAsia" w:ascii="仿宋" w:hAnsi="仿宋" w:eastAsia="仿宋" w:cs="仿宋"/>
                <w:szCs w:val="21"/>
              </w:rPr>
              <w:t>国产知名品牌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rPr>
                <w:rFonts w:ascii="仿宋" w:hAnsi="仿宋" w:eastAsia="仿宋" w:cs="仿宋"/>
                <w:szCs w:val="21"/>
              </w:rPr>
            </w:pPr>
            <w:r>
              <w:rPr>
                <w:rFonts w:hint="eastAsia" w:ascii="仿宋" w:hAnsi="仿宋" w:eastAsia="仿宋" w:cs="仿宋"/>
                <w:szCs w:val="21"/>
              </w:rPr>
              <w:t xml:space="preserve">  2</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进口温度（℃）</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≥-162</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≥-162</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3</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出口温度（℃）</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≥-145</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不低于环境温度15℃</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4</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进口介质</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LNG</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NG</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5</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出口介质</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LNG、NG</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NG</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6</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设计压力(MPa)</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1.92</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1.92</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7</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最高工作压力(MPa)</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8</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单台气化量(Nm</w:t>
            </w:r>
            <w:r>
              <w:rPr>
                <w:rFonts w:hint="eastAsia" w:ascii="仿宋" w:hAnsi="仿宋" w:eastAsia="仿宋" w:cs="仿宋"/>
                <w:szCs w:val="21"/>
                <w:vertAlign w:val="superscript"/>
              </w:rPr>
              <w:t>3</w:t>
            </w:r>
            <w:r>
              <w:rPr>
                <w:rFonts w:hint="eastAsia" w:ascii="仿宋" w:hAnsi="仿宋" w:eastAsia="仿宋" w:cs="仿宋"/>
                <w:szCs w:val="21"/>
              </w:rPr>
              <w:t>/h)</w:t>
            </w:r>
          </w:p>
        </w:tc>
        <w:tc>
          <w:tcPr>
            <w:tcW w:w="1845" w:type="dxa"/>
            <w:vAlign w:val="center"/>
          </w:tcPr>
          <w:p>
            <w:pPr>
              <w:tabs>
                <w:tab w:val="center" w:pos="1016"/>
              </w:tabs>
              <w:jc w:val="center"/>
              <w:rPr>
                <w:rFonts w:ascii="仿宋" w:hAnsi="仿宋" w:eastAsia="仿宋" w:cs="仿宋"/>
                <w:szCs w:val="21"/>
              </w:rPr>
            </w:pPr>
            <w:r>
              <w:rPr>
                <w:rFonts w:hint="eastAsia" w:ascii="仿宋" w:hAnsi="仿宋" w:eastAsia="仿宋" w:cs="仿宋"/>
                <w:szCs w:val="21"/>
              </w:rPr>
              <w:t>300</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150</w:t>
            </w:r>
          </w:p>
        </w:tc>
        <w:tc>
          <w:tcPr>
            <w:tcW w:w="1621" w:type="dxa"/>
            <w:vMerge w:val="continue"/>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9</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安装形式</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室外</w:t>
            </w:r>
          </w:p>
        </w:tc>
        <w:tc>
          <w:tcPr>
            <w:tcW w:w="2145"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室外</w:t>
            </w:r>
          </w:p>
        </w:tc>
        <w:tc>
          <w:tcPr>
            <w:tcW w:w="1621" w:type="dxa"/>
            <w:vMerge w:val="continue"/>
            <w:vAlign w:val="center"/>
          </w:tcPr>
          <w:p>
            <w:pPr>
              <w:ind w:firstLine="210" w:firstLineChars="1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3"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2055" w:type="dxa"/>
            <w:vAlign w:val="center"/>
          </w:tcPr>
          <w:p>
            <w:pPr>
              <w:jc w:val="center"/>
              <w:rPr>
                <w:rFonts w:ascii="仿宋" w:hAnsi="仿宋" w:eastAsia="仿宋" w:cs="仿宋"/>
                <w:szCs w:val="21"/>
              </w:rPr>
            </w:pPr>
            <w:r>
              <w:rPr>
                <w:rFonts w:hint="eastAsia" w:ascii="仿宋" w:hAnsi="仿宋" w:eastAsia="仿宋" w:cs="仿宋"/>
                <w:szCs w:val="21"/>
              </w:rPr>
              <w:t>材料</w:t>
            </w:r>
          </w:p>
        </w:tc>
        <w:tc>
          <w:tcPr>
            <w:tcW w:w="1845" w:type="dxa"/>
            <w:vAlign w:val="center"/>
          </w:tcPr>
          <w:p>
            <w:pPr>
              <w:jc w:val="center"/>
              <w:rPr>
                <w:rFonts w:ascii="仿宋" w:hAnsi="仿宋" w:eastAsia="仿宋" w:cs="仿宋"/>
                <w:szCs w:val="21"/>
              </w:rPr>
            </w:pPr>
            <w:r>
              <w:rPr>
                <w:rFonts w:hint="eastAsia" w:ascii="仿宋" w:hAnsi="仿宋" w:eastAsia="仿宋" w:cs="仿宋"/>
                <w:szCs w:val="21"/>
              </w:rPr>
              <w:t>铝合金</w:t>
            </w:r>
          </w:p>
        </w:tc>
        <w:tc>
          <w:tcPr>
            <w:tcW w:w="2145" w:type="dxa"/>
            <w:vAlign w:val="center"/>
          </w:tcPr>
          <w:p>
            <w:pPr>
              <w:jc w:val="center"/>
              <w:rPr>
                <w:rFonts w:ascii="仿宋" w:hAnsi="仿宋" w:eastAsia="仿宋" w:cs="仿宋"/>
                <w:szCs w:val="21"/>
              </w:rPr>
            </w:pPr>
            <w:r>
              <w:rPr>
                <w:rFonts w:hint="eastAsia" w:ascii="仿宋" w:hAnsi="仿宋" w:eastAsia="仿宋" w:cs="仿宋"/>
                <w:szCs w:val="21"/>
              </w:rPr>
              <w:t>铝合金</w:t>
            </w:r>
          </w:p>
        </w:tc>
        <w:tc>
          <w:tcPr>
            <w:tcW w:w="1621" w:type="dxa"/>
            <w:vMerge w:val="continue"/>
            <w:vAlign w:val="center"/>
          </w:tcPr>
          <w:p>
            <w:pPr>
              <w:jc w:val="center"/>
              <w:rPr>
                <w:rFonts w:ascii="仿宋" w:hAnsi="仿宋" w:eastAsia="仿宋" w:cs="仿宋"/>
                <w:szCs w:val="21"/>
              </w:rPr>
            </w:pPr>
          </w:p>
        </w:tc>
      </w:tr>
    </w:tbl>
    <w:p>
      <w:pPr>
        <w:pStyle w:val="40"/>
        <w:widowControl/>
        <w:tabs>
          <w:tab w:val="left" w:pos="0"/>
        </w:tabs>
        <w:adjustRightInd/>
        <w:snapToGrid/>
        <w:spacing w:before="120" w:beforeLines="50" w:line="360" w:lineRule="auto"/>
        <w:ind w:left="0" w:firstLine="422" w:firstLineChars="200"/>
        <w:jc w:val="left"/>
        <w:rPr>
          <w:rFonts w:ascii="仿宋" w:hAnsi="仿宋" w:eastAsia="仿宋" w:cs="仿宋"/>
          <w:b/>
          <w:sz w:val="21"/>
          <w:szCs w:val="21"/>
        </w:rPr>
      </w:pPr>
      <w:r>
        <w:rPr>
          <w:rFonts w:hint="eastAsia" w:ascii="仿宋" w:hAnsi="仿宋" w:eastAsia="仿宋" w:cs="仿宋"/>
          <w:b/>
          <w:sz w:val="21"/>
          <w:szCs w:val="21"/>
          <w:lang w:val="en-US" w:eastAsia="zh-CN"/>
        </w:rPr>
        <w:t>2）</w:t>
      </w:r>
      <w:r>
        <w:rPr>
          <w:rFonts w:hint="eastAsia" w:ascii="仿宋" w:hAnsi="仿宋" w:eastAsia="仿宋" w:cs="仿宋"/>
          <w:b/>
          <w:sz w:val="21"/>
          <w:szCs w:val="21"/>
        </w:rPr>
        <w:t>设备基本性能</w:t>
      </w:r>
    </w:p>
    <w:p>
      <w:pPr>
        <w:pStyle w:val="40"/>
        <w:widowControl/>
        <w:numPr>
          <w:ilvl w:val="1"/>
          <w:numId w:val="4"/>
        </w:numPr>
        <w:tabs>
          <w:tab w:val="left" w:pos="1134"/>
        </w:tabs>
        <w:adjustRightInd/>
        <w:snapToGrid/>
        <w:spacing w:line="360" w:lineRule="auto"/>
        <w:ind w:left="0" w:firstLine="378" w:firstLineChars="180"/>
        <w:jc w:val="left"/>
        <w:rPr>
          <w:rFonts w:ascii="仿宋" w:hAnsi="仿宋" w:eastAsia="仿宋" w:cs="仿宋"/>
          <w:sz w:val="21"/>
          <w:szCs w:val="21"/>
        </w:rPr>
      </w:pPr>
      <w:r>
        <w:rPr>
          <w:rFonts w:hint="eastAsia" w:ascii="仿宋" w:hAnsi="仿宋" w:eastAsia="仿宋" w:cs="仿宋"/>
          <w:sz w:val="21"/>
          <w:szCs w:val="21"/>
        </w:rPr>
        <w:t>按照相应服务标准进行清洗和制造，材料综合机械性能，焊接性能，抗疲劳性能优良。</w:t>
      </w:r>
    </w:p>
    <w:p>
      <w:pPr>
        <w:pStyle w:val="40"/>
        <w:widowControl/>
        <w:numPr>
          <w:ilvl w:val="1"/>
          <w:numId w:val="4"/>
        </w:numPr>
        <w:tabs>
          <w:tab w:val="left" w:pos="1134"/>
        </w:tabs>
        <w:adjustRightInd/>
        <w:snapToGrid/>
        <w:spacing w:line="360" w:lineRule="auto"/>
        <w:ind w:left="0" w:firstLine="378" w:firstLineChars="180"/>
        <w:jc w:val="left"/>
        <w:rPr>
          <w:rFonts w:ascii="仿宋" w:hAnsi="仿宋" w:eastAsia="仿宋" w:cs="仿宋"/>
          <w:sz w:val="21"/>
          <w:szCs w:val="21"/>
        </w:rPr>
      </w:pPr>
      <w:r>
        <w:rPr>
          <w:rFonts w:hint="eastAsia" w:ascii="仿宋" w:hAnsi="仿宋" w:eastAsia="仿宋" w:cs="仿宋"/>
          <w:sz w:val="21"/>
          <w:szCs w:val="21"/>
        </w:rPr>
        <w:t>管程气压试验合格，壳程水压试验合格。管腔进行吹扫，保护。运抵现场组对后，气密性试验合格。</w:t>
      </w:r>
    </w:p>
    <w:p>
      <w:pPr>
        <w:pStyle w:val="40"/>
        <w:widowControl/>
        <w:numPr>
          <w:ilvl w:val="1"/>
          <w:numId w:val="4"/>
        </w:numPr>
        <w:tabs>
          <w:tab w:val="left" w:pos="1134"/>
        </w:tabs>
        <w:adjustRightInd/>
        <w:snapToGrid/>
        <w:spacing w:line="360" w:lineRule="auto"/>
        <w:ind w:left="0" w:firstLine="378" w:firstLineChars="180"/>
        <w:jc w:val="left"/>
        <w:rPr>
          <w:rFonts w:ascii="仿宋" w:hAnsi="仿宋" w:eastAsia="仿宋" w:cs="仿宋"/>
          <w:sz w:val="21"/>
          <w:szCs w:val="21"/>
        </w:rPr>
      </w:pPr>
      <w:r>
        <w:rPr>
          <w:rFonts w:hint="eastAsia" w:ascii="仿宋" w:hAnsi="仿宋" w:eastAsia="仿宋" w:cs="仿宋"/>
          <w:sz w:val="21"/>
          <w:szCs w:val="21"/>
        </w:rPr>
        <w:t>翅片管表面抗氧化处理，汽化器翅片管之间的连接采用卡印咬合的桥式连接，翅片管与框架之间为螺栓连接。</w:t>
      </w:r>
    </w:p>
    <w:p>
      <w:pPr>
        <w:pStyle w:val="40"/>
        <w:widowControl/>
        <w:numPr>
          <w:ilvl w:val="1"/>
          <w:numId w:val="4"/>
        </w:numPr>
        <w:tabs>
          <w:tab w:val="left" w:pos="1134"/>
        </w:tabs>
        <w:adjustRightInd/>
        <w:snapToGrid/>
        <w:spacing w:line="360" w:lineRule="auto"/>
        <w:ind w:left="0" w:firstLine="378" w:firstLineChars="180"/>
        <w:jc w:val="left"/>
        <w:rPr>
          <w:rFonts w:ascii="仿宋" w:hAnsi="仿宋" w:eastAsia="仿宋" w:cs="仿宋"/>
          <w:sz w:val="21"/>
          <w:szCs w:val="21"/>
        </w:rPr>
      </w:pPr>
      <w:r>
        <w:rPr>
          <w:rFonts w:hint="eastAsia" w:ascii="仿宋" w:hAnsi="仿宋" w:eastAsia="仿宋" w:cs="仿宋"/>
          <w:sz w:val="21"/>
          <w:szCs w:val="21"/>
        </w:rPr>
        <w:t>各类空温式气化器进出口为不锈钢活接连接。</w:t>
      </w:r>
    </w:p>
    <w:p>
      <w:pPr>
        <w:pStyle w:val="40"/>
        <w:widowControl/>
        <w:numPr>
          <w:ilvl w:val="1"/>
          <w:numId w:val="4"/>
        </w:numPr>
        <w:tabs>
          <w:tab w:val="left" w:pos="1134"/>
        </w:tabs>
        <w:adjustRightInd/>
        <w:snapToGrid/>
        <w:spacing w:line="360" w:lineRule="auto"/>
        <w:ind w:left="0" w:firstLine="378" w:firstLineChars="180"/>
        <w:jc w:val="left"/>
        <w:rPr>
          <w:rFonts w:ascii="仿宋" w:hAnsi="仿宋" w:eastAsia="仿宋" w:cs="仿宋"/>
          <w:sz w:val="21"/>
          <w:szCs w:val="21"/>
        </w:rPr>
      </w:pPr>
      <w:r>
        <w:rPr>
          <w:rFonts w:hint="eastAsia" w:ascii="仿宋" w:hAnsi="仿宋" w:eastAsia="仿宋" w:cs="仿宋"/>
          <w:sz w:val="21"/>
          <w:szCs w:val="21"/>
        </w:rPr>
        <w:t>优化流程设计，降低压降，无偏流。</w:t>
      </w:r>
    </w:p>
    <w:p>
      <w:pPr>
        <w:pStyle w:val="4"/>
        <w:ind w:left="210" w:leftChars="0" w:firstLineChars="0"/>
      </w:pPr>
      <w:r>
        <w:rPr>
          <w:rFonts w:hint="eastAsia"/>
        </w:rPr>
        <w:t>阀门、管材与管件</w:t>
      </w:r>
    </w:p>
    <w:p>
      <w:pPr>
        <w:rPr>
          <w:rFonts w:ascii="仿宋" w:hAnsi="仿宋" w:eastAsia="仿宋" w:cs="仿宋"/>
          <w:szCs w:val="21"/>
        </w:rPr>
      </w:pPr>
      <w:r>
        <w:rPr>
          <w:rFonts w:hint="eastAsia" w:ascii="仿宋" w:hAnsi="仿宋" w:eastAsia="仿宋" w:cs="仿宋"/>
          <w:szCs w:val="21"/>
        </w:rPr>
        <w:t>阀门：常用的</w:t>
      </w:r>
      <w:r>
        <w:rPr>
          <w:rFonts w:ascii="仿宋" w:hAnsi="仿宋" w:eastAsia="仿宋" w:cs="仿宋"/>
          <w:szCs w:val="21"/>
        </w:rPr>
        <w:t>LNG</w:t>
      </w:r>
      <w:r>
        <w:rPr>
          <w:rFonts w:hint="eastAsia" w:ascii="仿宋" w:hAnsi="仿宋" w:eastAsia="仿宋" w:cs="仿宋"/>
          <w:szCs w:val="21"/>
        </w:rPr>
        <w:t>阀门有低温截止阀、低温紧急切断阀、安全阀、止回阀等，阀门材料为</w:t>
      </w:r>
      <w:r>
        <w:rPr>
          <w:rFonts w:ascii="仿宋" w:hAnsi="仿宋" w:eastAsia="仿宋" w:cs="仿宋"/>
          <w:szCs w:val="21"/>
        </w:rPr>
        <w:t>06Crl9Ni10</w:t>
      </w:r>
      <w:r>
        <w:rPr>
          <w:rFonts w:hint="eastAsia" w:ascii="仿宋" w:hAnsi="仿宋" w:eastAsia="仿宋" w:cs="仿宋"/>
          <w:szCs w:val="21"/>
        </w:rPr>
        <w:t>，安全阀为不锈钢或紫铜。</w:t>
      </w:r>
    </w:p>
    <w:p>
      <w:pPr>
        <w:rPr>
          <w:rFonts w:ascii="仿宋" w:hAnsi="仿宋" w:eastAsia="仿宋" w:cs="仿宋"/>
          <w:szCs w:val="21"/>
        </w:rPr>
      </w:pPr>
      <w:r>
        <w:rPr>
          <w:rFonts w:hint="eastAsia" w:ascii="仿宋" w:hAnsi="仿宋" w:eastAsia="仿宋" w:cs="仿宋"/>
          <w:szCs w:val="21"/>
        </w:rPr>
        <w:t>管材：介质温度≤</w:t>
      </w:r>
      <w:r>
        <w:rPr>
          <w:rFonts w:ascii="仿宋" w:hAnsi="仿宋" w:eastAsia="仿宋" w:cs="仿宋"/>
          <w:szCs w:val="21"/>
        </w:rPr>
        <w:t>-20</w:t>
      </w:r>
      <w:r>
        <w:rPr>
          <w:rFonts w:hint="eastAsia" w:ascii="仿宋" w:hAnsi="仿宋" w:eastAsia="仿宋" w:cs="仿宋"/>
          <w:szCs w:val="21"/>
        </w:rPr>
        <w:t>℃的管道采用输送流体用不锈钢无缝钢管，参照规范</w:t>
      </w:r>
      <w:r>
        <w:rPr>
          <w:rFonts w:ascii="仿宋" w:hAnsi="仿宋" w:eastAsia="仿宋" w:cs="仿宋"/>
          <w:szCs w:val="21"/>
        </w:rPr>
        <w:t>GB</w:t>
      </w:r>
      <w:r>
        <w:rPr>
          <w:rFonts w:hint="eastAsia" w:ascii="仿宋" w:hAnsi="仿宋" w:eastAsia="仿宋" w:cs="仿宋"/>
          <w:szCs w:val="21"/>
        </w:rPr>
        <w:t>／</w:t>
      </w:r>
      <w:r>
        <w:rPr>
          <w:rFonts w:ascii="仿宋" w:hAnsi="仿宋" w:eastAsia="仿宋" w:cs="仿宋"/>
          <w:szCs w:val="21"/>
        </w:rPr>
        <w:t>T 14976--2002)</w:t>
      </w:r>
      <w:r>
        <w:rPr>
          <w:rFonts w:hint="eastAsia" w:ascii="仿宋" w:hAnsi="仿宋" w:eastAsia="仿宋" w:cs="仿宋"/>
          <w:szCs w:val="21"/>
        </w:rPr>
        <w:t>，材质为</w:t>
      </w:r>
      <w:r>
        <w:rPr>
          <w:rFonts w:ascii="仿宋" w:hAnsi="仿宋" w:eastAsia="仿宋" w:cs="仿宋"/>
          <w:szCs w:val="21"/>
        </w:rPr>
        <w:t>06Crl9Ni10</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管件：按照规范</w:t>
      </w:r>
      <w:r>
        <w:rPr>
          <w:rFonts w:ascii="仿宋" w:hAnsi="仿宋" w:eastAsia="仿宋" w:cs="仿宋"/>
          <w:szCs w:val="21"/>
        </w:rPr>
        <w:t>GB</w:t>
      </w:r>
      <w:r>
        <w:rPr>
          <w:rFonts w:hint="eastAsia" w:ascii="仿宋" w:hAnsi="仿宋" w:eastAsia="仿宋" w:cs="仿宋"/>
          <w:szCs w:val="21"/>
        </w:rPr>
        <w:t>／</w:t>
      </w:r>
      <w:r>
        <w:rPr>
          <w:rFonts w:ascii="仿宋" w:hAnsi="仿宋" w:eastAsia="仿宋" w:cs="仿宋"/>
          <w:szCs w:val="21"/>
        </w:rPr>
        <w:t>T 12459--2005</w:t>
      </w:r>
      <w:r>
        <w:rPr>
          <w:rFonts w:hint="eastAsia" w:ascii="仿宋" w:hAnsi="仿宋" w:eastAsia="仿宋" w:cs="仿宋"/>
          <w:szCs w:val="21"/>
        </w:rPr>
        <w:t>，管件均采用材质为</w:t>
      </w:r>
      <w:r>
        <w:rPr>
          <w:rFonts w:ascii="仿宋" w:hAnsi="仿宋" w:eastAsia="仿宋" w:cs="仿宋"/>
          <w:szCs w:val="21"/>
        </w:rPr>
        <w:t>06Crl9Ni10</w:t>
      </w:r>
      <w:r>
        <w:rPr>
          <w:rFonts w:hint="eastAsia" w:ascii="仿宋" w:hAnsi="仿宋" w:eastAsia="仿宋" w:cs="仿宋"/>
          <w:szCs w:val="21"/>
        </w:rPr>
        <w:t>的无缝冲压管件。</w:t>
      </w:r>
    </w:p>
    <w:p>
      <w:pPr>
        <w:rPr>
          <w:rFonts w:ascii="仿宋" w:hAnsi="仿宋" w:eastAsia="仿宋" w:cs="仿宋"/>
          <w:szCs w:val="21"/>
        </w:rPr>
      </w:pPr>
      <w:r>
        <w:rPr>
          <w:rFonts w:hint="eastAsia" w:ascii="仿宋" w:hAnsi="仿宋" w:eastAsia="仿宋" w:cs="仿宋"/>
          <w:szCs w:val="21"/>
        </w:rPr>
        <w:t>法兰：法兰采用凹凸面长颈对焊钢制管法兰</w:t>
      </w:r>
      <w:r>
        <w:rPr>
          <w:rFonts w:ascii="仿宋" w:hAnsi="仿宋" w:eastAsia="仿宋" w:cs="仿宋"/>
          <w:szCs w:val="21"/>
        </w:rPr>
        <w:t>(HG/T 20592-2009)</w:t>
      </w:r>
      <w:r>
        <w:rPr>
          <w:rFonts w:hint="eastAsia" w:ascii="仿宋" w:hAnsi="仿宋" w:eastAsia="仿宋" w:cs="仿宋"/>
          <w:szCs w:val="21"/>
        </w:rPr>
        <w:t>，其材质为</w:t>
      </w:r>
      <w:r>
        <w:rPr>
          <w:rFonts w:ascii="仿宋" w:hAnsi="仿宋" w:eastAsia="仿宋" w:cs="仿宋"/>
          <w:szCs w:val="21"/>
        </w:rPr>
        <w:t>06Crl9Ni10</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法兰密封垫片采用金属缠绕式垫片，材质为：</w:t>
      </w:r>
      <w:r>
        <w:rPr>
          <w:rFonts w:ascii="仿宋" w:hAnsi="仿宋" w:eastAsia="仿宋" w:cs="仿宋"/>
          <w:szCs w:val="21"/>
        </w:rPr>
        <w:t>06Crl9Ni10</w:t>
      </w:r>
      <w:r>
        <w:rPr>
          <w:rFonts w:hint="eastAsia" w:ascii="仿宋" w:hAnsi="仿宋" w:eastAsia="仿宋" w:cs="仿宋"/>
          <w:szCs w:val="21"/>
        </w:rPr>
        <w:t>、石墨。</w:t>
      </w:r>
    </w:p>
    <w:p>
      <w:pPr>
        <w:rPr>
          <w:rFonts w:ascii="仿宋" w:hAnsi="仿宋" w:eastAsia="仿宋" w:cs="仿宋"/>
          <w:szCs w:val="21"/>
        </w:rPr>
      </w:pPr>
      <w:r>
        <w:rPr>
          <w:rFonts w:hint="eastAsia" w:ascii="仿宋" w:hAnsi="仿宋" w:eastAsia="仿宋" w:cs="仿宋"/>
          <w:szCs w:val="21"/>
        </w:rPr>
        <w:t>紧固件采用专用双头螺柱、螺母，材质为</w:t>
      </w:r>
      <w:r>
        <w:rPr>
          <w:rFonts w:ascii="仿宋" w:hAnsi="仿宋" w:eastAsia="仿宋" w:cs="仿宋"/>
          <w:szCs w:val="21"/>
        </w:rPr>
        <w:t>06Crl9Ni10</w:t>
      </w:r>
      <w:r>
        <w:rPr>
          <w:rFonts w:hint="eastAsia" w:ascii="仿宋" w:hAnsi="仿宋" w:eastAsia="仿宋" w:cs="仿宋"/>
          <w:szCs w:val="21"/>
        </w:rPr>
        <w:t>。</w:t>
      </w:r>
    </w:p>
    <w:p>
      <w:pPr>
        <w:pStyle w:val="4"/>
        <w:ind w:left="210" w:leftChars="0" w:firstLineChars="0"/>
      </w:pPr>
      <w:r>
        <w:rPr>
          <w:rFonts w:hint="eastAsia"/>
        </w:rPr>
        <w:t>一次仪表安装</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压力表垂直安装，测量液态天然气时，仪表需与测量点保持同一高度，引出管为水平即可。压力表的引出管都为DN6小管径管嘴，对于管径小于等于DN25的管道，采用异径三通，引出压力表管嘴与三通及管道与三通的焊接都为承插焊；对于大于DN25的管道，采用在管道上钻孔，引出DN6压力表管嘴，管嘴与管道采用环形焊，并需做补强。</w:t>
      </w:r>
    </w:p>
    <w:p>
      <w:pPr>
        <w:pStyle w:val="4"/>
        <w:ind w:left="210" w:leftChars="0" w:firstLineChars="0"/>
      </w:pPr>
      <w:r>
        <w:rPr>
          <w:rFonts w:hint="eastAsia"/>
        </w:rPr>
        <w:t>保冷设计</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设备橇体管路选用真空管保温，现场安装输送低温LNG、低温BOG的工艺管道、低温阀门最大程度的采用</w:t>
      </w:r>
      <w:r>
        <w:rPr>
          <w:rFonts w:hint="eastAsia" w:ascii="仿宋" w:hAnsi="仿宋" w:eastAsia="仿宋" w:cs="仿宋"/>
          <w:szCs w:val="21"/>
          <w:highlight w:val="none"/>
        </w:rPr>
        <w:t>现场保温</w:t>
      </w:r>
      <w:r>
        <w:rPr>
          <w:rFonts w:hint="eastAsia" w:ascii="仿宋" w:hAnsi="仿宋" w:eastAsia="仿宋" w:cs="仿宋"/>
          <w:szCs w:val="21"/>
        </w:rPr>
        <w:t>，在部分法兰连接处采用柔性外包覆保温。既保证设备保温效果最佳，BOG产量底，又可方便设备的维修拆卸。</w:t>
      </w:r>
    </w:p>
    <w:p>
      <w:pPr>
        <w:pStyle w:val="4"/>
        <w:ind w:left="210" w:leftChars="0" w:firstLineChars="0"/>
      </w:pPr>
      <w:r>
        <w:rPr>
          <w:rFonts w:hint="eastAsia"/>
        </w:rPr>
        <w:t>仪表风设备</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.6.7.1加气站仪表风要求由一台活塞式无油空压机、一台吸附式干燥机或冷干机组成系统。</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.6.7.2仪表风系统的压力信号传输到PLC过程控制系统，实现实时采集、监测压缩气源的工作参数，异常状况及时预警。</w:t>
      </w:r>
    </w:p>
    <w:p>
      <w:pPr>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.6.7.3为保证设备的稳定运行及使用寿命，仪表风系统提供的压缩空气，符合下表要求：</w:t>
      </w:r>
    </w:p>
    <w:tbl>
      <w:tblPr>
        <w:tblStyle w:val="23"/>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75"/>
        <w:gridCol w:w="1518"/>
        <w:gridCol w:w="1744"/>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0"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2193" w:type="dxa"/>
            <w:gridSpan w:val="2"/>
            <w:vAlign w:val="center"/>
          </w:tcPr>
          <w:p>
            <w:pPr>
              <w:jc w:val="center"/>
              <w:rPr>
                <w:rFonts w:ascii="仿宋" w:hAnsi="仿宋" w:eastAsia="仿宋" w:cs="仿宋"/>
                <w:szCs w:val="21"/>
              </w:rPr>
            </w:pPr>
            <w:r>
              <w:rPr>
                <w:rFonts w:hint="eastAsia" w:ascii="仿宋" w:hAnsi="仿宋" w:eastAsia="仿宋" w:cs="仿宋"/>
                <w:szCs w:val="21"/>
              </w:rPr>
              <w:t>项目</w:t>
            </w:r>
          </w:p>
        </w:tc>
        <w:tc>
          <w:tcPr>
            <w:tcW w:w="1744" w:type="dxa"/>
            <w:vAlign w:val="center"/>
          </w:tcPr>
          <w:p>
            <w:pPr>
              <w:jc w:val="center"/>
              <w:rPr>
                <w:rFonts w:ascii="仿宋" w:hAnsi="仿宋" w:eastAsia="仿宋" w:cs="仿宋"/>
                <w:szCs w:val="21"/>
              </w:rPr>
            </w:pPr>
            <w:r>
              <w:rPr>
                <w:rFonts w:hint="eastAsia" w:ascii="仿宋" w:hAnsi="仿宋" w:eastAsia="仿宋" w:cs="仿宋"/>
                <w:szCs w:val="21"/>
              </w:rPr>
              <w:t>参数</w:t>
            </w:r>
          </w:p>
        </w:tc>
        <w:tc>
          <w:tcPr>
            <w:tcW w:w="3731"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0" w:type="dxa"/>
            <w:vAlign w:val="center"/>
          </w:tcPr>
          <w:p>
            <w:pPr>
              <w:jc w:val="center"/>
              <w:rPr>
                <w:rFonts w:ascii="仿宋" w:hAnsi="仿宋" w:eastAsia="仿宋" w:cs="仿宋"/>
                <w:bCs/>
                <w:szCs w:val="21"/>
              </w:rPr>
            </w:pPr>
            <w:r>
              <w:rPr>
                <w:rFonts w:hint="eastAsia" w:ascii="仿宋" w:hAnsi="仿宋" w:eastAsia="仿宋" w:cs="仿宋"/>
                <w:bCs/>
                <w:szCs w:val="21"/>
              </w:rPr>
              <w:t>1</w:t>
            </w:r>
          </w:p>
        </w:tc>
        <w:tc>
          <w:tcPr>
            <w:tcW w:w="675" w:type="dxa"/>
            <w:vAlign w:val="center"/>
          </w:tcPr>
          <w:p>
            <w:pPr>
              <w:jc w:val="left"/>
              <w:rPr>
                <w:rFonts w:ascii="仿宋" w:hAnsi="仿宋" w:eastAsia="仿宋" w:cs="仿宋"/>
                <w:bCs/>
                <w:szCs w:val="21"/>
              </w:rPr>
            </w:pPr>
            <w:r>
              <w:rPr>
                <w:rFonts w:hint="eastAsia" w:ascii="仿宋" w:hAnsi="仿宋" w:eastAsia="仿宋" w:cs="仿宋"/>
                <w:bCs/>
                <w:szCs w:val="21"/>
              </w:rPr>
              <w:t>流量</w:t>
            </w:r>
          </w:p>
        </w:tc>
        <w:tc>
          <w:tcPr>
            <w:tcW w:w="1518" w:type="dxa"/>
            <w:vAlign w:val="center"/>
          </w:tcPr>
          <w:p>
            <w:pPr>
              <w:jc w:val="left"/>
              <w:rPr>
                <w:rFonts w:ascii="仿宋" w:hAnsi="仿宋" w:eastAsia="仿宋" w:cs="仿宋"/>
                <w:bCs/>
                <w:szCs w:val="21"/>
              </w:rPr>
            </w:pPr>
            <w:r>
              <w:rPr>
                <w:rFonts w:hint="eastAsia" w:ascii="仿宋" w:hAnsi="仿宋" w:eastAsia="仿宋" w:cs="仿宋"/>
                <w:bCs/>
                <w:szCs w:val="21"/>
              </w:rPr>
              <w:t>气源流量</w:t>
            </w:r>
          </w:p>
        </w:tc>
        <w:tc>
          <w:tcPr>
            <w:tcW w:w="1744" w:type="dxa"/>
            <w:vAlign w:val="center"/>
          </w:tcPr>
          <w:p>
            <w:pPr>
              <w:jc w:val="left"/>
              <w:rPr>
                <w:rFonts w:ascii="仿宋" w:hAnsi="仿宋" w:eastAsia="仿宋" w:cs="仿宋"/>
                <w:b/>
                <w:bCs/>
                <w:szCs w:val="21"/>
              </w:rPr>
            </w:pPr>
            <w:r>
              <w:rPr>
                <w:rFonts w:hint="eastAsia" w:ascii="仿宋" w:hAnsi="仿宋" w:eastAsia="仿宋" w:cs="仿宋"/>
                <w:szCs w:val="21"/>
              </w:rPr>
              <w:t>0.2～0.5</w:t>
            </w:r>
            <w:r>
              <w:rPr>
                <w:rFonts w:hint="eastAsia" w:ascii="仿宋" w:hAnsi="仿宋" w:eastAsia="仿宋" w:cs="仿宋"/>
                <w:bCs/>
                <w:szCs w:val="21"/>
              </w:rPr>
              <w:t>m</w:t>
            </w:r>
            <w:r>
              <w:rPr>
                <w:rFonts w:hint="eastAsia" w:ascii="仿宋" w:hAnsi="仿宋" w:eastAsia="仿宋" w:cs="仿宋"/>
                <w:bCs/>
                <w:szCs w:val="21"/>
                <w:vertAlign w:val="superscript"/>
              </w:rPr>
              <w:t>3</w:t>
            </w:r>
            <w:r>
              <w:rPr>
                <w:rFonts w:hint="eastAsia" w:ascii="仿宋" w:hAnsi="仿宋" w:eastAsia="仿宋" w:cs="仿宋"/>
                <w:bCs/>
                <w:szCs w:val="21"/>
              </w:rPr>
              <w:t>/min</w:t>
            </w:r>
          </w:p>
        </w:tc>
        <w:tc>
          <w:tcPr>
            <w:tcW w:w="3731" w:type="dxa"/>
            <w:vAlign w:val="center"/>
          </w:tcPr>
          <w:p>
            <w:pPr>
              <w:jc w:val="left"/>
              <w:rPr>
                <w:rFonts w:ascii="仿宋" w:hAnsi="仿宋" w:eastAsia="仿宋" w:cs="仿宋"/>
                <w:bCs/>
                <w:szCs w:val="21"/>
              </w:rPr>
            </w:pPr>
            <w:r>
              <w:rPr>
                <w:rFonts w:hint="eastAsia" w:ascii="仿宋" w:hAnsi="仿宋" w:eastAsia="仿宋" w:cs="仿宋"/>
                <w:bCs/>
                <w:szCs w:val="21"/>
              </w:rPr>
              <w:t>根据工艺计算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0" w:type="dxa"/>
            <w:vAlign w:val="center"/>
          </w:tcPr>
          <w:p>
            <w:pPr>
              <w:jc w:val="center"/>
              <w:rPr>
                <w:rFonts w:ascii="仿宋" w:hAnsi="仿宋" w:eastAsia="仿宋" w:cs="仿宋"/>
                <w:bCs/>
                <w:szCs w:val="21"/>
              </w:rPr>
            </w:pPr>
            <w:r>
              <w:rPr>
                <w:rFonts w:hint="eastAsia" w:ascii="仿宋" w:hAnsi="仿宋" w:eastAsia="仿宋" w:cs="仿宋"/>
                <w:bCs/>
                <w:szCs w:val="21"/>
              </w:rPr>
              <w:t>2</w:t>
            </w:r>
          </w:p>
        </w:tc>
        <w:tc>
          <w:tcPr>
            <w:tcW w:w="675" w:type="dxa"/>
            <w:vAlign w:val="center"/>
          </w:tcPr>
          <w:p>
            <w:pPr>
              <w:jc w:val="left"/>
              <w:rPr>
                <w:rFonts w:ascii="仿宋" w:hAnsi="仿宋" w:eastAsia="仿宋" w:cs="仿宋"/>
                <w:szCs w:val="21"/>
              </w:rPr>
            </w:pPr>
            <w:r>
              <w:rPr>
                <w:rFonts w:hint="eastAsia" w:ascii="仿宋" w:hAnsi="仿宋" w:eastAsia="仿宋" w:cs="仿宋"/>
                <w:szCs w:val="21"/>
              </w:rPr>
              <w:t>压力</w:t>
            </w:r>
          </w:p>
        </w:tc>
        <w:tc>
          <w:tcPr>
            <w:tcW w:w="1518" w:type="dxa"/>
            <w:vAlign w:val="center"/>
          </w:tcPr>
          <w:p>
            <w:pPr>
              <w:jc w:val="left"/>
              <w:rPr>
                <w:rFonts w:ascii="仿宋" w:hAnsi="仿宋" w:eastAsia="仿宋" w:cs="仿宋"/>
                <w:szCs w:val="21"/>
              </w:rPr>
            </w:pPr>
            <w:r>
              <w:rPr>
                <w:rFonts w:hint="eastAsia" w:ascii="仿宋" w:hAnsi="仿宋" w:eastAsia="仿宋" w:cs="仿宋"/>
                <w:szCs w:val="21"/>
              </w:rPr>
              <w:t>气源压力范围</w:t>
            </w:r>
          </w:p>
        </w:tc>
        <w:tc>
          <w:tcPr>
            <w:tcW w:w="1744" w:type="dxa"/>
            <w:vAlign w:val="center"/>
          </w:tcPr>
          <w:p>
            <w:pPr>
              <w:jc w:val="left"/>
              <w:rPr>
                <w:rFonts w:ascii="仿宋" w:hAnsi="仿宋" w:eastAsia="仿宋" w:cs="仿宋"/>
                <w:szCs w:val="21"/>
              </w:rPr>
            </w:pPr>
            <w:r>
              <w:rPr>
                <w:rFonts w:hint="eastAsia" w:ascii="仿宋" w:hAnsi="仿宋" w:eastAsia="仿宋" w:cs="仿宋"/>
                <w:szCs w:val="21"/>
              </w:rPr>
              <w:t>0.4～0.7MPa</w:t>
            </w:r>
          </w:p>
        </w:tc>
        <w:tc>
          <w:tcPr>
            <w:tcW w:w="3731" w:type="dxa"/>
            <w:vAlign w:val="center"/>
          </w:tcPr>
          <w:p>
            <w:pPr>
              <w:jc w:val="left"/>
              <w:rPr>
                <w:rFonts w:ascii="仿宋" w:hAnsi="仿宋" w:eastAsia="仿宋" w:cs="仿宋"/>
                <w:szCs w:val="21"/>
              </w:rPr>
            </w:pPr>
            <w:r>
              <w:rPr>
                <w:rFonts w:hint="eastAsia" w:ascii="仿宋" w:hAnsi="仿宋" w:eastAsia="仿宋" w:cs="仿宋"/>
                <w:szCs w:val="21"/>
              </w:rPr>
              <w:t>净化装置出口处的气源压力范围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vAlign w:val="center"/>
          </w:tcPr>
          <w:p>
            <w:pPr>
              <w:jc w:val="center"/>
              <w:rPr>
                <w:rFonts w:ascii="仿宋" w:hAnsi="仿宋" w:eastAsia="仿宋" w:cs="仿宋"/>
                <w:bCs/>
                <w:szCs w:val="21"/>
              </w:rPr>
            </w:pPr>
            <w:r>
              <w:rPr>
                <w:rFonts w:hint="eastAsia" w:ascii="仿宋" w:hAnsi="仿宋" w:eastAsia="仿宋" w:cs="仿宋"/>
                <w:bCs/>
                <w:szCs w:val="21"/>
              </w:rPr>
              <w:t>3</w:t>
            </w:r>
          </w:p>
        </w:tc>
        <w:tc>
          <w:tcPr>
            <w:tcW w:w="675" w:type="dxa"/>
            <w:vAlign w:val="center"/>
          </w:tcPr>
          <w:p>
            <w:pPr>
              <w:jc w:val="left"/>
              <w:rPr>
                <w:rFonts w:ascii="仿宋" w:hAnsi="仿宋" w:eastAsia="仿宋" w:cs="仿宋"/>
                <w:szCs w:val="21"/>
              </w:rPr>
            </w:pPr>
            <w:r>
              <w:rPr>
                <w:rFonts w:hint="eastAsia" w:ascii="仿宋" w:hAnsi="仿宋" w:eastAsia="仿宋" w:cs="仿宋"/>
                <w:szCs w:val="21"/>
              </w:rPr>
              <w:t>露点</w:t>
            </w:r>
          </w:p>
        </w:tc>
        <w:tc>
          <w:tcPr>
            <w:tcW w:w="1518" w:type="dxa"/>
            <w:vAlign w:val="center"/>
          </w:tcPr>
          <w:p>
            <w:pPr>
              <w:jc w:val="left"/>
              <w:rPr>
                <w:rFonts w:ascii="仿宋" w:hAnsi="仿宋" w:eastAsia="仿宋" w:cs="仿宋"/>
                <w:szCs w:val="21"/>
              </w:rPr>
            </w:pPr>
            <w:r>
              <w:rPr>
                <w:rFonts w:hint="eastAsia" w:ascii="仿宋" w:hAnsi="仿宋" w:eastAsia="仿宋" w:cs="仿宋"/>
                <w:szCs w:val="21"/>
              </w:rPr>
              <w:t>压力露点</w:t>
            </w:r>
          </w:p>
        </w:tc>
        <w:tc>
          <w:tcPr>
            <w:tcW w:w="1744" w:type="dxa"/>
            <w:vAlign w:val="center"/>
          </w:tcPr>
          <w:p>
            <w:pPr>
              <w:jc w:val="left"/>
              <w:rPr>
                <w:rFonts w:ascii="仿宋" w:hAnsi="仿宋" w:eastAsia="仿宋" w:cs="仿宋"/>
                <w:szCs w:val="21"/>
              </w:rPr>
            </w:pPr>
            <w:r>
              <w:rPr>
                <w:rFonts w:hint="eastAsia" w:ascii="仿宋" w:hAnsi="仿宋" w:eastAsia="仿宋" w:cs="仿宋"/>
                <w:szCs w:val="21"/>
              </w:rPr>
              <w:t>满足环境要求</w:t>
            </w:r>
          </w:p>
        </w:tc>
        <w:tc>
          <w:tcPr>
            <w:tcW w:w="3731" w:type="dxa"/>
            <w:vAlign w:val="center"/>
          </w:tcPr>
          <w:p>
            <w:pPr>
              <w:jc w:val="left"/>
              <w:rPr>
                <w:rFonts w:ascii="仿宋" w:hAnsi="仿宋" w:eastAsia="仿宋" w:cs="仿宋"/>
                <w:szCs w:val="21"/>
              </w:rPr>
            </w:pPr>
            <w:r>
              <w:rPr>
                <w:rFonts w:hint="eastAsia" w:ascii="仿宋" w:hAnsi="仿宋" w:eastAsia="仿宋" w:cs="仿宋"/>
                <w:szCs w:val="21"/>
              </w:rPr>
              <w:t>在线压力下的气源露点应满足环境要求</w:t>
            </w:r>
          </w:p>
        </w:tc>
      </w:tr>
    </w:tbl>
    <w:p>
      <w:pPr>
        <w:pStyle w:val="4"/>
        <w:ind w:left="210" w:leftChars="0" w:firstLineChars="0"/>
      </w:pPr>
      <w:r>
        <w:rPr>
          <w:rFonts w:hint="eastAsia"/>
        </w:rPr>
        <w:t>站控系统</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.6.8.1站控系统采用传统技术与现代高新科技相结合，要求具有如下特点：</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智能化——系统由现代通信与信息技术、计算机网络技术、智能控制技术汇集而成，针对加气站应用，具有高度智能化的特点，各工艺流程几乎无需人工干预。</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信息化——以现代通信、网络、数据库技术为基础，具备信息获取、信息传递、信息处理、信息再生、信息利用功能，实现信息化生产力。通过以太网、串行总线等信息化技术在加气站的应用，构建信息网络体系，对加气站各工艺及设备参数汇总至数据库，为加气站决策、管理提供数据支撑，极大的提高运营效率。</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自诊断——站控系统具有一定的自身故障诊断和故障定位功能。这些自诊断功能依赖站控系统软件实现，可以在加气站故障出现后，迅速查明故障类型及部位，减少故障停机时间。</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分布式——站控系统根据设备自身结构及工艺特点，部分站控系统软件建立在通讯网络及总线之上，采用分布式技术，具有高度的内聚性和透明性。分布式站控系统在设备现场安装及布线等方面，体现出极大的便捷性。</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浪涌隔离——电源及信号浪涌、隔离技术在站控系统的应用，当电源或电路出现异常情况下，极大的保证了系统的稳定性及可靠性。</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缺相保护——电源缺相，可能导致部分设备的损毁。当电源出现缺相情况下，缺相保护尽可能的避免了设备损毁。</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安全防护——在出现安全风险时，系统具备紧急处理机制，处理方式安全有效，对处理方式进行详细阐述。</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.6.8.2现场仪表</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现场仪表包括现场指示表、传感器、变送器、信号反馈开关等，如压力表、温度表、压力变送器、温度变送器、差压变送器、电磁阀。</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现场仪表负责采集工艺参数、设备状态。</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现场危险区域电气仪表，采用适合现场环境的防爆仪表，信号类型通常采用</w:t>
      </w:r>
      <w:r>
        <w:rPr>
          <w:rFonts w:ascii="仿宋" w:hAnsi="仿宋" w:eastAsia="仿宋" w:cs="仿宋"/>
          <w:szCs w:val="21"/>
        </w:rPr>
        <w:t>4</w:t>
      </w:r>
      <w:r>
        <w:rPr>
          <w:rFonts w:hint="eastAsia" w:ascii="仿宋" w:hAnsi="仿宋" w:eastAsia="仿宋" w:cs="仿宋"/>
          <w:szCs w:val="21"/>
        </w:rPr>
        <w:t>～</w:t>
      </w:r>
      <w:r>
        <w:rPr>
          <w:rFonts w:ascii="仿宋" w:hAnsi="仿宋" w:eastAsia="仿宋" w:cs="仿宋"/>
          <w:szCs w:val="21"/>
        </w:rPr>
        <w:t>20mA</w:t>
      </w:r>
      <w:r>
        <w:rPr>
          <w:rFonts w:hint="eastAsia" w:ascii="仿宋" w:hAnsi="仿宋" w:eastAsia="仿宋" w:cs="仿宋"/>
          <w:szCs w:val="21"/>
        </w:rPr>
        <w:t>、无源开关量或通讯信号。</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现场仪表和</w:t>
      </w:r>
      <w:r>
        <w:rPr>
          <w:rFonts w:ascii="仿宋" w:hAnsi="仿宋" w:eastAsia="仿宋" w:cs="仿宋"/>
          <w:szCs w:val="21"/>
        </w:rPr>
        <w:t>PLC</w:t>
      </w:r>
      <w:r>
        <w:rPr>
          <w:rFonts w:hint="eastAsia" w:ascii="仿宋" w:hAnsi="仿宋" w:eastAsia="仿宋" w:cs="仿宋"/>
          <w:szCs w:val="21"/>
        </w:rPr>
        <w:t>控制柜之间按需设置隔离安全栅，防止危险能量窜入现场，同时增加系统抗干扰能力，提高了系统的可靠性。</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配套仪表的安装位置，易于接近、观察及操作，避开高低温、强烈振动场所，采取适当抗静电、抗干扰等具有适应现场环境的防护措施。</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爆炸危险场所仪表的选用及安装，符合有关防爆规范要求。</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仪表电气线路敷设，符合现行国家标准要求。</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.6.8.3电气控制柜</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电气控制柜内PLC、变频器、断路器等主要器件选用国</w:t>
      </w:r>
      <w:r>
        <w:rPr>
          <w:rFonts w:ascii="仿宋" w:hAnsi="仿宋" w:eastAsia="仿宋" w:cs="仿宋"/>
          <w:szCs w:val="21"/>
        </w:rPr>
        <w:t>际</w:t>
      </w:r>
      <w:r>
        <w:rPr>
          <w:rFonts w:hint="eastAsia" w:ascii="仿宋" w:hAnsi="仿宋" w:eastAsia="仿宋" w:cs="仿宋"/>
          <w:szCs w:val="21"/>
        </w:rPr>
        <w:t>知名品牌。</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电气控制柜硬件主要</w:t>
      </w:r>
      <w:r>
        <w:rPr>
          <w:rFonts w:ascii="仿宋" w:hAnsi="仿宋" w:eastAsia="仿宋" w:cs="仿宋"/>
          <w:szCs w:val="21"/>
        </w:rPr>
        <w:t>以</w:t>
      </w:r>
      <w:r>
        <w:rPr>
          <w:rFonts w:hint="eastAsia" w:ascii="仿宋" w:hAnsi="仿宋" w:eastAsia="仿宋" w:cs="仿宋"/>
          <w:szCs w:val="21"/>
        </w:rPr>
        <w:t>PLC、</w:t>
      </w:r>
      <w:r>
        <w:rPr>
          <w:rFonts w:ascii="仿宋" w:hAnsi="仿宋" w:eastAsia="仿宋" w:cs="仿宋"/>
          <w:szCs w:val="21"/>
        </w:rPr>
        <w:t>变频器</w:t>
      </w:r>
      <w:r>
        <w:rPr>
          <w:rFonts w:hint="eastAsia" w:ascii="仿宋" w:hAnsi="仿宋" w:eastAsia="仿宋" w:cs="仿宋"/>
          <w:szCs w:val="21"/>
        </w:rPr>
        <w:t>为核心，触摸屏为人机接口，配套高性能的信号隔离等电气器件，实现线路标准化、结构模块化，进一步提高系统的可靠性、稳定性。P</w:t>
      </w:r>
      <w:r>
        <w:rPr>
          <w:rFonts w:ascii="仿宋" w:hAnsi="仿宋" w:eastAsia="仿宋" w:cs="仿宋"/>
          <w:szCs w:val="21"/>
        </w:rPr>
        <w:t>LC实时</w:t>
      </w:r>
      <w:r>
        <w:rPr>
          <w:rFonts w:hint="eastAsia" w:ascii="仿宋" w:hAnsi="仿宋" w:eastAsia="仿宋" w:cs="仿宋"/>
          <w:szCs w:val="21"/>
        </w:rPr>
        <w:t>检测现场传感器、变送器等采集信号，自动监测站内储罐、泵、泵池、管路、气化器、加气机等设备，采集包括压力、温度、液位、转速、电流、状态等参数。经处理分析，按照控制逻辑及参数，自动控制并驱动工艺设备，实现加气站安全联锁及设备智能化运营管理。同时电气控制柜集成泵驱动设备及加气机、空压机、橇内照明等配电。</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电气控制柜与加液机是联动的，根据工艺需要，共同实现对泵的预冷、启停、联锁保护等智能化控制。</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.6.8.4上位机及组态</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上位机要求安装在中控室或营业室，对设备工艺组态及数据予以处理，实现工艺、设备集中采集、监控的功能。</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整套上位机包括1台工业控制计算机（工控机）、1台显示器，及键盘鼠标等附属配套设备。</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工控机采用总线结构，对生产过程及机电设备、工艺装备进行检测与控制的计算机，主要组成部分包括工业机箱、无源底板及各种可插入板卡，如</w:t>
      </w:r>
      <w:r>
        <w:rPr>
          <w:rFonts w:ascii="仿宋" w:hAnsi="仿宋" w:eastAsia="仿宋" w:cs="仿宋"/>
          <w:szCs w:val="21"/>
        </w:rPr>
        <w:t>CPU</w:t>
      </w:r>
      <w:r>
        <w:rPr>
          <w:rFonts w:hint="eastAsia" w:ascii="仿宋" w:hAnsi="仿宋" w:eastAsia="仿宋" w:cs="仿宋"/>
          <w:szCs w:val="21"/>
        </w:rPr>
        <w:t>卡、</w:t>
      </w:r>
      <w:r>
        <w:rPr>
          <w:rFonts w:ascii="仿宋" w:hAnsi="仿宋" w:eastAsia="仿宋" w:cs="仿宋"/>
          <w:szCs w:val="21"/>
        </w:rPr>
        <w:t>I/O</w:t>
      </w:r>
      <w:r>
        <w:rPr>
          <w:rFonts w:hint="eastAsia" w:ascii="仿宋" w:hAnsi="仿宋" w:eastAsia="仿宋" w:cs="仿宋"/>
          <w:szCs w:val="21"/>
        </w:rPr>
        <w:t>卡等，需具有以下特点：</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a.可靠性   b.实时性   c.扩充性   d.兼容性</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上位机需配置</w:t>
      </w:r>
      <w:r>
        <w:rPr>
          <w:rFonts w:ascii="仿宋" w:hAnsi="仿宋" w:eastAsia="仿宋" w:cs="仿宋"/>
          <w:szCs w:val="21"/>
        </w:rPr>
        <w:t>1</w:t>
      </w:r>
      <w:r>
        <w:rPr>
          <w:rFonts w:hint="eastAsia" w:ascii="仿宋" w:hAnsi="仿宋" w:eastAsia="仿宋" w:cs="仿宋"/>
          <w:szCs w:val="21"/>
        </w:rPr>
        <w:t>台在线式</w:t>
      </w:r>
      <w:r>
        <w:rPr>
          <w:rFonts w:ascii="仿宋" w:hAnsi="仿宋" w:eastAsia="仿宋" w:cs="仿宋"/>
          <w:szCs w:val="21"/>
        </w:rPr>
        <w:t>UPS</w:t>
      </w:r>
      <w:r>
        <w:rPr>
          <w:rFonts w:hint="eastAsia" w:ascii="仿宋" w:hAnsi="仿宋" w:eastAsia="仿宋" w:cs="仿宋"/>
          <w:szCs w:val="21"/>
        </w:rPr>
        <w:t>（不间断电源），在加气站供电系统停电时，为上位机等提供临时后备电源，供工作人员正常关闭系统。</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上位组态软件提供SCADA开发平台，通过二次开发生成SCADA监控软件界面，提供直观的工艺流程、数据统计、趋势分析等功能。</w:t>
      </w:r>
    </w:p>
    <w:p>
      <w:pPr>
        <w:tabs>
          <w:tab w:val="left" w:pos="238"/>
          <w:tab w:val="left" w:pos="6946"/>
        </w:tabs>
        <w:spacing w:line="360" w:lineRule="atLeast"/>
        <w:jc w:val="left"/>
        <w:rPr>
          <w:rFonts w:ascii="仿宋" w:hAnsi="仿宋" w:eastAsia="仿宋" w:cs="仿宋"/>
          <w:szCs w:val="21"/>
        </w:rPr>
      </w:pPr>
      <w:r>
        <w:rPr>
          <w:rFonts w:ascii="仿宋" w:hAnsi="仿宋" w:eastAsia="仿宋" w:cs="仿宋"/>
          <w:szCs w:val="21"/>
        </w:rPr>
        <w:t>SCADA</w:t>
      </w:r>
      <w:r>
        <w:rPr>
          <w:rFonts w:hint="eastAsia" w:ascii="仿宋" w:hAnsi="仿宋" w:eastAsia="仿宋" w:cs="仿宋"/>
          <w:szCs w:val="21"/>
        </w:rPr>
        <w:t>监控软件要求具备如下功能：</w:t>
      </w:r>
    </w:p>
    <w:p>
      <w:pPr>
        <w:tabs>
          <w:tab w:val="left" w:pos="238"/>
          <w:tab w:val="left" w:pos="6946"/>
        </w:tabs>
        <w:spacing w:line="360" w:lineRule="atLeast"/>
        <w:jc w:val="left"/>
        <w:rPr>
          <w:rFonts w:ascii="仿宋_GB2312" w:eastAsia="仿宋_GB2312"/>
          <w:sz w:val="32"/>
          <w:szCs w:val="32"/>
        </w:rPr>
      </w:pPr>
      <w:r>
        <w:drawing>
          <wp:inline distT="0" distB="0" distL="0" distR="0">
            <wp:extent cx="4705350" cy="203835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05350" cy="2038350"/>
                    </a:xfrm>
                    <a:prstGeom prst="rect">
                      <a:avLst/>
                    </a:prstGeom>
                    <a:noFill/>
                    <a:ln>
                      <a:noFill/>
                    </a:ln>
                  </pic:spPr>
                </pic:pic>
              </a:graphicData>
            </a:graphic>
          </wp:inline>
        </w:drawing>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.6.8.5燃气报警系统</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燃气监测报警系统（简称燃气报警系统），主要由可燃气体检（探）测器（简称燃气探头）、指示报警设备（报警主机、燃气报警器）组成。</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加气站燃气报警系统完成对加气站燃气泄漏的检测、显示、报警，当发生泄漏时激活</w:t>
      </w:r>
      <w:r>
        <w:rPr>
          <w:rFonts w:ascii="仿宋" w:hAnsi="仿宋" w:eastAsia="仿宋" w:cs="仿宋"/>
          <w:szCs w:val="21"/>
        </w:rPr>
        <w:t>ESD</w:t>
      </w:r>
      <w:r>
        <w:rPr>
          <w:rFonts w:hint="eastAsia" w:ascii="仿宋" w:hAnsi="仿宋" w:eastAsia="仿宋" w:cs="仿宋"/>
          <w:szCs w:val="21"/>
        </w:rPr>
        <w:t>系统，实现加气站的联动保护。</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在加气站生产或使用可燃气体的工艺装置和储运设施的区域内，对可能发生天然气的泄漏场所进行检测时，设置有可燃气体检（探）测器，包括设置有</w:t>
      </w:r>
      <w:r>
        <w:rPr>
          <w:rFonts w:ascii="仿宋" w:hAnsi="仿宋" w:eastAsia="仿宋" w:cs="仿宋"/>
          <w:szCs w:val="21"/>
        </w:rPr>
        <w:t>LNG</w:t>
      </w:r>
      <w:r>
        <w:rPr>
          <w:rFonts w:hint="eastAsia" w:ascii="仿宋" w:hAnsi="仿宋" w:eastAsia="仿宋" w:cs="仿宋"/>
          <w:szCs w:val="21"/>
        </w:rPr>
        <w:t>设备的场所，设置有</w:t>
      </w:r>
      <w:r>
        <w:rPr>
          <w:rFonts w:hint="eastAsia" w:ascii="仿宋" w:hAnsi="仿宋" w:eastAsia="仿宋" w:cs="仿宋"/>
          <w:color w:val="000000" w:themeColor="text1"/>
          <w:szCs w:val="21"/>
          <w:highlight w:val="none"/>
          <w:lang w:val="en-US" w:eastAsia="zh-CN"/>
          <w14:textFill>
            <w14:solidFill>
              <w14:schemeClr w14:val="tx1"/>
            </w14:solidFill>
          </w14:textFill>
        </w:rPr>
        <w:t>LNG</w:t>
      </w:r>
      <w:r>
        <w:rPr>
          <w:rFonts w:hint="eastAsia" w:ascii="仿宋" w:hAnsi="仿宋" w:eastAsia="仿宋" w:cs="仿宋"/>
          <w:szCs w:val="21"/>
        </w:rPr>
        <w:t>设备的房间内、罩棚下，如储罐区、泵橇区、加气区及设计院蓝图要求的区域。</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可燃气体的检测系统采用两级报警，一级报警为常规的气体泄漏警示报警，提示操作人员及时到现场巡检。当可燃气体和有毒气体浓度达到二级报警值时，提示操作人员应采用紧急处理措施，系统采取联动保护，二级报警输出接点信号激活</w:t>
      </w:r>
      <w:r>
        <w:rPr>
          <w:rFonts w:ascii="仿宋" w:hAnsi="仿宋" w:eastAsia="仿宋" w:cs="仿宋"/>
          <w:szCs w:val="21"/>
        </w:rPr>
        <w:t>ESD</w:t>
      </w:r>
      <w:r>
        <w:rPr>
          <w:rFonts w:hint="eastAsia" w:ascii="仿宋" w:hAnsi="仿宋" w:eastAsia="仿宋" w:cs="仿宋"/>
          <w:szCs w:val="21"/>
        </w:rPr>
        <w:t>系统。</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报警信号发送至操作人员常驻的控制室、操作室或收银室等进行报警,有利于操作人员及时采取措施。气体报警主机具有显示现场浓度、自诊断及报警记录、保存等功能。</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可燃气体检测器取得国家指定机构或其授权检验单位的防爆性能认证（如：Exd IIC T6、DIPA20 TA,T6）和消防认证（CCCF）。</w:t>
      </w:r>
      <w:r>
        <w:rPr>
          <w:rFonts w:ascii="Calibri" w:hAnsi="Calibri" w:eastAsia="仿宋" w:cs="Calibri"/>
          <w:szCs w:val="21"/>
        </w:rPr>
        <w:t> </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设置可燃气体或有毒气体检测器的场所，均采用固定式检测器，可燃气体报警系统采用独立设置、点对点卡件式报警，并取得国家指定机构或其授权检验单位的消防认证（CCCF），报警器要求采用内置电池组或不间断电源（UPS）供电。</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.6.8.6紧急切断及报警系统</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1）紧急切断系统</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站控系统具有紧急切断系统（或称紧急停车系统、</w:t>
      </w:r>
      <w:r>
        <w:rPr>
          <w:rFonts w:ascii="仿宋" w:hAnsi="仿宋" w:eastAsia="仿宋" w:cs="仿宋"/>
          <w:szCs w:val="21"/>
        </w:rPr>
        <w:t>ESD</w:t>
      </w:r>
      <w:r>
        <w:rPr>
          <w:rFonts w:hint="eastAsia" w:ascii="仿宋" w:hAnsi="仿宋" w:eastAsia="仿宋" w:cs="仿宋"/>
          <w:szCs w:val="21"/>
        </w:rPr>
        <w:t>），能够在事故状态下，由自动检测或手动启动远程操纵控制，迅速切断泵电源、关闭重要的管道阀门，实现紧急切断。</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在卸车区、加气区、控制室、工艺装置区，设置有紧急切断系统启动开关（急停按钮），紧急切断系统具有失效保护功能，启动后只能手动复位。</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当操作或值班人员在操作、巡检、值班时，发现系统偏离设定的运行条件，如系统超压、液位超限、温度过高以及出现</w:t>
      </w:r>
      <w:r>
        <w:rPr>
          <w:rFonts w:ascii="仿宋" w:hAnsi="仿宋" w:eastAsia="仿宋" w:cs="仿宋"/>
          <w:szCs w:val="21"/>
        </w:rPr>
        <w:t>LNG</w:t>
      </w:r>
      <w:r>
        <w:rPr>
          <w:rFonts w:hint="eastAsia" w:ascii="仿宋" w:hAnsi="仿宋" w:eastAsia="仿宋" w:cs="仿宋"/>
          <w:szCs w:val="21"/>
        </w:rPr>
        <w:t>泄漏、火灾报警事故等，能自动或手动在设备现场或控制室，近距离快速操作急停按钮，快速切断危险源、对泵停车，要求在没有人工复位前，系统不能启动。</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2)报警功能</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加气站控制系统具有报警监测功能，系统根据检测到的不同报警信息，进行相应联锁控制。</w:t>
      </w:r>
    </w:p>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rPr>
        <w:t>加气站常见各类报警及联锁保护，要求按照如下表所示锁定并报警：</w:t>
      </w:r>
    </w:p>
    <w:tbl>
      <w:tblPr>
        <w:tblStyle w:val="23"/>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980"/>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024" w:type="dxa"/>
            <w:vAlign w:val="center"/>
          </w:tcPr>
          <w:p>
            <w:pPr>
              <w:jc w:val="center"/>
              <w:rPr>
                <w:rFonts w:ascii="仿宋" w:hAnsi="仿宋" w:eastAsia="仿宋" w:cs="仿宋"/>
                <w:szCs w:val="21"/>
              </w:rPr>
            </w:pPr>
            <w:r>
              <w:rPr>
                <w:rFonts w:hint="eastAsia" w:ascii="仿宋" w:hAnsi="仿宋" w:eastAsia="仿宋" w:cs="仿宋"/>
                <w:szCs w:val="21"/>
              </w:rPr>
              <w:t>报警内容</w:t>
            </w:r>
          </w:p>
        </w:tc>
        <w:tc>
          <w:tcPr>
            <w:tcW w:w="1980" w:type="dxa"/>
            <w:vAlign w:val="center"/>
          </w:tcPr>
          <w:p>
            <w:pPr>
              <w:jc w:val="center"/>
              <w:rPr>
                <w:rFonts w:ascii="仿宋" w:hAnsi="仿宋" w:eastAsia="仿宋" w:cs="仿宋"/>
                <w:szCs w:val="21"/>
              </w:rPr>
            </w:pPr>
            <w:r>
              <w:rPr>
                <w:rFonts w:hint="eastAsia" w:ascii="仿宋" w:hAnsi="仿宋" w:eastAsia="仿宋" w:cs="仿宋"/>
                <w:szCs w:val="21"/>
              </w:rPr>
              <w:t>联锁内容</w:t>
            </w:r>
          </w:p>
        </w:tc>
        <w:tc>
          <w:tcPr>
            <w:tcW w:w="3338" w:type="dxa"/>
            <w:vAlign w:val="center"/>
          </w:tcPr>
          <w:p>
            <w:pPr>
              <w:jc w:val="center"/>
              <w:rPr>
                <w:rFonts w:ascii="仿宋" w:hAnsi="仿宋" w:eastAsia="仿宋" w:cs="仿宋"/>
                <w:szCs w:val="21"/>
              </w:rPr>
            </w:pPr>
            <w:r>
              <w:rPr>
                <w:rFonts w:hint="eastAsia" w:ascii="仿宋" w:hAnsi="仿宋" w:eastAsia="仿宋" w:cs="仿宋"/>
                <w:szCs w:val="21"/>
              </w:rPr>
              <w:t>激活条件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紧急停机锁存报警</w:t>
            </w:r>
          </w:p>
        </w:tc>
        <w:tc>
          <w:tcPr>
            <w:tcW w:w="1980" w:type="dxa"/>
          </w:tcPr>
          <w:p>
            <w:pPr>
              <w:rPr>
                <w:rFonts w:ascii="仿宋" w:hAnsi="仿宋" w:eastAsia="仿宋" w:cs="仿宋"/>
                <w:szCs w:val="21"/>
              </w:rPr>
            </w:pPr>
            <w:r>
              <w:rPr>
                <w:rFonts w:hint="eastAsia" w:ascii="仿宋" w:hAnsi="仿宋" w:eastAsia="仿宋" w:cs="仿宋"/>
                <w:szCs w:val="21"/>
              </w:rPr>
              <w:t>停泵、关阀、报警</w:t>
            </w:r>
          </w:p>
        </w:tc>
        <w:tc>
          <w:tcPr>
            <w:tcW w:w="3338" w:type="dxa"/>
            <w:vAlign w:val="center"/>
          </w:tcPr>
          <w:p>
            <w:pPr>
              <w:rPr>
                <w:rFonts w:ascii="仿宋" w:hAnsi="仿宋" w:eastAsia="仿宋" w:cs="仿宋"/>
                <w:szCs w:val="21"/>
              </w:rPr>
            </w:pPr>
            <w:r>
              <w:rPr>
                <w:rFonts w:hint="eastAsia" w:ascii="仿宋" w:hAnsi="仿宋" w:eastAsia="仿宋" w:cs="仿宋"/>
                <w:szCs w:val="21"/>
              </w:rPr>
              <w:t>紧急停机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燃气泄漏低限报警</w:t>
            </w:r>
          </w:p>
        </w:tc>
        <w:tc>
          <w:tcPr>
            <w:tcW w:w="1980" w:type="dxa"/>
          </w:tcPr>
          <w:p>
            <w:pPr>
              <w:rPr>
                <w:rFonts w:ascii="仿宋" w:hAnsi="仿宋" w:eastAsia="仿宋" w:cs="仿宋"/>
                <w:szCs w:val="21"/>
              </w:rPr>
            </w:pPr>
            <w:r>
              <w:rPr>
                <w:rFonts w:hint="eastAsia" w:ascii="仿宋" w:hAnsi="仿宋" w:eastAsia="仿宋" w:cs="仿宋"/>
                <w:szCs w:val="21"/>
              </w:rPr>
              <w:t>报警</w:t>
            </w:r>
          </w:p>
        </w:tc>
        <w:tc>
          <w:tcPr>
            <w:tcW w:w="3338" w:type="dxa"/>
            <w:vAlign w:val="center"/>
          </w:tcPr>
          <w:p>
            <w:pPr>
              <w:rPr>
                <w:rFonts w:ascii="仿宋" w:hAnsi="仿宋" w:eastAsia="仿宋" w:cs="仿宋"/>
                <w:szCs w:val="21"/>
              </w:rPr>
            </w:pPr>
            <w:r>
              <w:rPr>
                <w:rFonts w:hint="eastAsia" w:ascii="仿宋" w:hAnsi="仿宋" w:eastAsia="仿宋" w:cs="仿宋"/>
                <w:szCs w:val="21"/>
              </w:rPr>
              <w:t>甲烷含量达到爆炸低限的25%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燃气泄漏高限报警</w:t>
            </w:r>
          </w:p>
        </w:tc>
        <w:tc>
          <w:tcPr>
            <w:tcW w:w="1980" w:type="dxa"/>
          </w:tcPr>
          <w:p>
            <w:pPr>
              <w:rPr>
                <w:rFonts w:ascii="仿宋" w:hAnsi="仿宋" w:eastAsia="仿宋" w:cs="仿宋"/>
                <w:szCs w:val="21"/>
              </w:rPr>
            </w:pPr>
            <w:r>
              <w:rPr>
                <w:rFonts w:hint="eastAsia" w:ascii="仿宋" w:hAnsi="仿宋" w:eastAsia="仿宋" w:cs="仿宋"/>
                <w:szCs w:val="21"/>
              </w:rPr>
              <w:t>停泵、关阀、报警</w:t>
            </w:r>
          </w:p>
        </w:tc>
        <w:tc>
          <w:tcPr>
            <w:tcW w:w="3338" w:type="dxa"/>
            <w:vAlign w:val="center"/>
          </w:tcPr>
          <w:p>
            <w:pPr>
              <w:rPr>
                <w:rFonts w:ascii="仿宋" w:hAnsi="仿宋" w:eastAsia="仿宋" w:cs="仿宋"/>
                <w:szCs w:val="21"/>
              </w:rPr>
            </w:pPr>
            <w:r>
              <w:rPr>
                <w:rFonts w:hint="eastAsia" w:ascii="仿宋" w:hAnsi="仿宋" w:eastAsia="仿宋" w:cs="仿宋"/>
                <w:szCs w:val="21"/>
              </w:rPr>
              <w:t>甲烷含量达到爆炸低限的50%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LNG储罐压力高高限报警</w:t>
            </w:r>
          </w:p>
        </w:tc>
        <w:tc>
          <w:tcPr>
            <w:tcW w:w="1980" w:type="dxa"/>
          </w:tcPr>
          <w:p>
            <w:pPr>
              <w:rPr>
                <w:rFonts w:ascii="仿宋" w:hAnsi="仿宋" w:eastAsia="仿宋" w:cs="仿宋"/>
                <w:szCs w:val="21"/>
              </w:rPr>
            </w:pPr>
            <w:r>
              <w:rPr>
                <w:rFonts w:hint="eastAsia" w:ascii="仿宋" w:hAnsi="仿宋" w:eastAsia="仿宋" w:cs="仿宋"/>
                <w:szCs w:val="21"/>
              </w:rPr>
              <w:t>停泵、报警、泄压</w:t>
            </w:r>
          </w:p>
        </w:tc>
        <w:tc>
          <w:tcPr>
            <w:tcW w:w="3338" w:type="dxa"/>
            <w:vAlign w:val="center"/>
          </w:tcPr>
          <w:p>
            <w:pPr>
              <w:rPr>
                <w:rFonts w:ascii="仿宋" w:hAnsi="仿宋" w:eastAsia="仿宋" w:cs="仿宋"/>
                <w:szCs w:val="21"/>
              </w:rPr>
            </w:pPr>
            <w:r>
              <w:rPr>
                <w:rFonts w:hint="eastAsia" w:ascii="仿宋" w:hAnsi="仿宋" w:eastAsia="仿宋" w:cs="仿宋"/>
                <w:szCs w:val="21"/>
              </w:rPr>
              <w:t>LNG储罐压力高高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储罐液位低报警</w:t>
            </w:r>
          </w:p>
        </w:tc>
        <w:tc>
          <w:tcPr>
            <w:tcW w:w="1980" w:type="dxa"/>
          </w:tcPr>
          <w:p>
            <w:pPr>
              <w:rPr>
                <w:rFonts w:ascii="仿宋" w:hAnsi="仿宋" w:eastAsia="仿宋" w:cs="仿宋"/>
                <w:szCs w:val="21"/>
              </w:rPr>
            </w:pPr>
            <w:r>
              <w:rPr>
                <w:rFonts w:hint="eastAsia" w:ascii="仿宋" w:hAnsi="仿宋" w:eastAsia="仿宋" w:cs="仿宋"/>
                <w:szCs w:val="21"/>
              </w:rPr>
              <w:t>禁止加液、报警</w:t>
            </w:r>
          </w:p>
        </w:tc>
        <w:tc>
          <w:tcPr>
            <w:tcW w:w="3338" w:type="dxa"/>
            <w:vAlign w:val="center"/>
          </w:tcPr>
          <w:p>
            <w:pPr>
              <w:rPr>
                <w:rFonts w:ascii="仿宋" w:hAnsi="仿宋" w:eastAsia="仿宋" w:cs="仿宋"/>
                <w:szCs w:val="21"/>
              </w:rPr>
            </w:pPr>
            <w:r>
              <w:rPr>
                <w:rFonts w:hint="eastAsia" w:ascii="仿宋" w:hAnsi="仿宋" w:eastAsia="仿宋" w:cs="仿宋"/>
                <w:szCs w:val="21"/>
              </w:rPr>
              <w:t>储罐液位达到低限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储罐液位高报警</w:t>
            </w:r>
          </w:p>
        </w:tc>
        <w:tc>
          <w:tcPr>
            <w:tcW w:w="1980" w:type="dxa"/>
          </w:tcPr>
          <w:p>
            <w:pPr>
              <w:rPr>
                <w:rFonts w:ascii="仿宋" w:hAnsi="仿宋" w:eastAsia="仿宋" w:cs="仿宋"/>
                <w:szCs w:val="21"/>
              </w:rPr>
            </w:pPr>
            <w:r>
              <w:rPr>
                <w:rFonts w:hint="eastAsia" w:ascii="仿宋" w:hAnsi="仿宋" w:eastAsia="仿宋" w:cs="仿宋"/>
                <w:szCs w:val="21"/>
              </w:rPr>
              <w:t>禁止缷车、报警</w:t>
            </w:r>
          </w:p>
        </w:tc>
        <w:tc>
          <w:tcPr>
            <w:tcW w:w="3338" w:type="dxa"/>
            <w:vAlign w:val="center"/>
          </w:tcPr>
          <w:p>
            <w:pPr>
              <w:rPr>
                <w:rFonts w:ascii="仿宋" w:hAnsi="仿宋" w:eastAsia="仿宋" w:cs="仿宋"/>
                <w:szCs w:val="21"/>
              </w:rPr>
            </w:pPr>
            <w:r>
              <w:rPr>
                <w:rFonts w:hint="eastAsia" w:ascii="仿宋" w:hAnsi="仿宋" w:eastAsia="仿宋" w:cs="仿宋"/>
                <w:szCs w:val="21"/>
              </w:rPr>
              <w:t>储罐液位达到高限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泵出口超压停机报警</w:t>
            </w:r>
          </w:p>
        </w:tc>
        <w:tc>
          <w:tcPr>
            <w:tcW w:w="1980" w:type="dxa"/>
          </w:tcPr>
          <w:p>
            <w:pPr>
              <w:rPr>
                <w:rFonts w:ascii="仿宋" w:hAnsi="仿宋" w:eastAsia="仿宋" w:cs="仿宋"/>
                <w:szCs w:val="21"/>
              </w:rPr>
            </w:pPr>
            <w:r>
              <w:rPr>
                <w:rFonts w:hint="eastAsia" w:ascii="仿宋" w:hAnsi="仿宋" w:eastAsia="仿宋" w:cs="仿宋"/>
                <w:szCs w:val="21"/>
              </w:rPr>
              <w:t>停泵、报警</w:t>
            </w:r>
          </w:p>
        </w:tc>
        <w:tc>
          <w:tcPr>
            <w:tcW w:w="3338" w:type="dxa"/>
            <w:vAlign w:val="center"/>
          </w:tcPr>
          <w:p>
            <w:pPr>
              <w:rPr>
                <w:rFonts w:ascii="仿宋" w:hAnsi="仿宋" w:eastAsia="仿宋" w:cs="仿宋"/>
                <w:szCs w:val="21"/>
              </w:rPr>
            </w:pPr>
            <w:r>
              <w:rPr>
                <w:rFonts w:hint="eastAsia" w:ascii="仿宋" w:hAnsi="仿宋" w:eastAsia="仿宋" w:cs="仿宋"/>
                <w:szCs w:val="21"/>
              </w:rPr>
              <w:t>泵出口超压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泵预冷报警</w:t>
            </w:r>
          </w:p>
        </w:tc>
        <w:tc>
          <w:tcPr>
            <w:tcW w:w="1980" w:type="dxa"/>
          </w:tcPr>
          <w:p>
            <w:pPr>
              <w:rPr>
                <w:rFonts w:ascii="仿宋" w:hAnsi="仿宋" w:eastAsia="仿宋" w:cs="仿宋"/>
                <w:szCs w:val="21"/>
              </w:rPr>
            </w:pPr>
            <w:r>
              <w:rPr>
                <w:rFonts w:hint="eastAsia" w:ascii="仿宋" w:hAnsi="仿宋" w:eastAsia="仿宋" w:cs="仿宋"/>
                <w:szCs w:val="21"/>
              </w:rPr>
              <w:t>停泵、报警</w:t>
            </w:r>
          </w:p>
        </w:tc>
        <w:tc>
          <w:tcPr>
            <w:tcW w:w="3338" w:type="dxa"/>
            <w:vAlign w:val="center"/>
          </w:tcPr>
          <w:p>
            <w:pPr>
              <w:rPr>
                <w:rFonts w:ascii="仿宋" w:hAnsi="仿宋" w:eastAsia="仿宋" w:cs="仿宋"/>
                <w:szCs w:val="21"/>
              </w:rPr>
            </w:pPr>
            <w:r>
              <w:rPr>
                <w:rFonts w:hint="eastAsia" w:ascii="仿宋" w:hAnsi="仿宋" w:eastAsia="仿宋" w:cs="仿宋"/>
                <w:szCs w:val="21"/>
              </w:rPr>
              <w:t>泵未达到预冷条件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泵抽空报警</w:t>
            </w:r>
          </w:p>
        </w:tc>
        <w:tc>
          <w:tcPr>
            <w:tcW w:w="1980" w:type="dxa"/>
          </w:tcPr>
          <w:p>
            <w:pPr>
              <w:rPr>
                <w:rFonts w:ascii="仿宋" w:hAnsi="仿宋" w:eastAsia="仿宋" w:cs="仿宋"/>
                <w:szCs w:val="21"/>
              </w:rPr>
            </w:pPr>
            <w:r>
              <w:rPr>
                <w:rFonts w:hint="eastAsia" w:ascii="仿宋" w:hAnsi="仿宋" w:eastAsia="仿宋" w:cs="仿宋"/>
                <w:szCs w:val="21"/>
              </w:rPr>
              <w:t>停泵、报警</w:t>
            </w:r>
          </w:p>
        </w:tc>
        <w:tc>
          <w:tcPr>
            <w:tcW w:w="3338" w:type="dxa"/>
            <w:vAlign w:val="center"/>
          </w:tcPr>
          <w:p>
            <w:pPr>
              <w:rPr>
                <w:rFonts w:ascii="仿宋" w:hAnsi="仿宋" w:eastAsia="仿宋" w:cs="仿宋"/>
                <w:szCs w:val="21"/>
              </w:rPr>
            </w:pPr>
            <w:r>
              <w:rPr>
                <w:rFonts w:hint="eastAsia" w:ascii="仿宋" w:hAnsi="仿宋" w:eastAsia="仿宋" w:cs="仿宋"/>
                <w:szCs w:val="21"/>
              </w:rPr>
              <w:t>LNG泵抽空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高压储气瓶/井压力高报警</w:t>
            </w:r>
          </w:p>
        </w:tc>
        <w:tc>
          <w:tcPr>
            <w:tcW w:w="1980" w:type="dxa"/>
          </w:tcPr>
          <w:p>
            <w:pPr>
              <w:rPr>
                <w:rFonts w:ascii="仿宋" w:hAnsi="仿宋" w:eastAsia="仿宋" w:cs="仿宋"/>
                <w:szCs w:val="21"/>
              </w:rPr>
            </w:pPr>
            <w:r>
              <w:rPr>
                <w:rFonts w:hint="eastAsia" w:ascii="仿宋" w:hAnsi="仿宋" w:eastAsia="仿宋" w:cs="仿宋"/>
                <w:szCs w:val="21"/>
              </w:rPr>
              <w:t>停泵、报警</w:t>
            </w:r>
          </w:p>
        </w:tc>
        <w:tc>
          <w:tcPr>
            <w:tcW w:w="3338" w:type="dxa"/>
            <w:vAlign w:val="center"/>
          </w:tcPr>
          <w:p>
            <w:pPr>
              <w:rPr>
                <w:rFonts w:ascii="仿宋" w:hAnsi="仿宋" w:eastAsia="仿宋" w:cs="仿宋"/>
                <w:szCs w:val="21"/>
              </w:rPr>
            </w:pPr>
            <w:r>
              <w:rPr>
                <w:rFonts w:hint="eastAsia" w:ascii="仿宋" w:hAnsi="仿宋" w:eastAsia="仿宋" w:cs="仿宋"/>
                <w:szCs w:val="21"/>
              </w:rPr>
              <w:t>高压储气瓶/井压力高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变频器故障报警</w:t>
            </w:r>
          </w:p>
        </w:tc>
        <w:tc>
          <w:tcPr>
            <w:tcW w:w="1980" w:type="dxa"/>
          </w:tcPr>
          <w:p>
            <w:pPr>
              <w:rPr>
                <w:rFonts w:ascii="仿宋" w:hAnsi="仿宋" w:eastAsia="仿宋" w:cs="仿宋"/>
                <w:szCs w:val="21"/>
              </w:rPr>
            </w:pPr>
            <w:r>
              <w:rPr>
                <w:rFonts w:hint="eastAsia" w:ascii="仿宋" w:hAnsi="仿宋" w:eastAsia="仿宋" w:cs="仿宋"/>
                <w:szCs w:val="21"/>
              </w:rPr>
              <w:t>停泵、报警</w:t>
            </w:r>
          </w:p>
        </w:tc>
        <w:tc>
          <w:tcPr>
            <w:tcW w:w="3338" w:type="dxa"/>
            <w:vAlign w:val="center"/>
          </w:tcPr>
          <w:p>
            <w:pPr>
              <w:rPr>
                <w:rFonts w:ascii="仿宋" w:hAnsi="仿宋" w:eastAsia="仿宋" w:cs="仿宋"/>
                <w:szCs w:val="21"/>
              </w:rPr>
            </w:pPr>
            <w:r>
              <w:rPr>
                <w:rFonts w:hint="eastAsia" w:ascii="仿宋" w:hAnsi="仿宋" w:eastAsia="仿宋" w:cs="仿宋"/>
                <w:szCs w:val="21"/>
              </w:rPr>
              <w:t>变频器故障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3024" w:type="dxa"/>
            <w:vAlign w:val="center"/>
          </w:tcPr>
          <w:p>
            <w:pPr>
              <w:rPr>
                <w:rFonts w:ascii="仿宋" w:hAnsi="仿宋" w:eastAsia="仿宋" w:cs="仿宋"/>
                <w:szCs w:val="21"/>
              </w:rPr>
            </w:pPr>
            <w:r>
              <w:rPr>
                <w:rFonts w:hint="eastAsia" w:ascii="仿宋" w:hAnsi="仿宋" w:eastAsia="仿宋" w:cs="仿宋"/>
                <w:szCs w:val="21"/>
              </w:rPr>
              <w:t>仪表风欠压报警</w:t>
            </w:r>
          </w:p>
        </w:tc>
        <w:tc>
          <w:tcPr>
            <w:tcW w:w="1980" w:type="dxa"/>
          </w:tcPr>
          <w:p>
            <w:pPr>
              <w:rPr>
                <w:rFonts w:ascii="仿宋" w:hAnsi="仿宋" w:eastAsia="仿宋" w:cs="仿宋"/>
                <w:szCs w:val="21"/>
              </w:rPr>
            </w:pPr>
            <w:r>
              <w:rPr>
                <w:rFonts w:hint="eastAsia" w:ascii="仿宋" w:hAnsi="仿宋" w:eastAsia="仿宋" w:cs="仿宋"/>
                <w:szCs w:val="21"/>
              </w:rPr>
              <w:t>停泵、关阀、报警</w:t>
            </w:r>
          </w:p>
        </w:tc>
        <w:tc>
          <w:tcPr>
            <w:tcW w:w="3338" w:type="dxa"/>
            <w:vAlign w:val="center"/>
          </w:tcPr>
          <w:p>
            <w:pPr>
              <w:rPr>
                <w:rFonts w:ascii="仿宋" w:hAnsi="仿宋" w:eastAsia="仿宋" w:cs="仿宋"/>
                <w:szCs w:val="21"/>
              </w:rPr>
            </w:pPr>
            <w:r>
              <w:rPr>
                <w:rFonts w:hint="eastAsia" w:ascii="仿宋" w:hAnsi="仿宋" w:eastAsia="仿宋" w:cs="仿宋"/>
                <w:szCs w:val="21"/>
              </w:rPr>
              <w:t>仪表风压力低</w:t>
            </w:r>
          </w:p>
        </w:tc>
      </w:tr>
    </w:tbl>
    <w:p>
      <w:pPr>
        <w:tabs>
          <w:tab w:val="left" w:pos="238"/>
          <w:tab w:val="left" w:pos="6946"/>
        </w:tabs>
        <w:spacing w:line="360" w:lineRule="atLeast"/>
        <w:ind w:firstLine="420" w:firstLineChars="200"/>
        <w:jc w:val="left"/>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.6.8.7站控系统主要配置</w:t>
      </w:r>
    </w:p>
    <w:p>
      <w:pPr>
        <w:pStyle w:val="43"/>
        <w:widowControl/>
        <w:numPr>
          <w:ilvl w:val="0"/>
          <w:numId w:val="5"/>
        </w:numPr>
        <w:spacing w:before="240" w:beforeLines="100" w:line="360" w:lineRule="auto"/>
        <w:ind w:firstLineChars="0"/>
        <w:outlineLvl w:val="3"/>
        <w:rPr>
          <w:rFonts w:ascii="仿宋" w:hAnsi="仿宋" w:eastAsia="仿宋" w:cs="仿宋"/>
          <w:b/>
          <w:szCs w:val="21"/>
        </w:rPr>
      </w:pPr>
      <w:r>
        <w:rPr>
          <w:rFonts w:hint="eastAsia" w:ascii="仿宋" w:hAnsi="仿宋" w:eastAsia="仿宋" w:cs="仿宋"/>
          <w:b/>
          <w:szCs w:val="21"/>
        </w:rPr>
        <w:t>电气控制柜</w:t>
      </w:r>
    </w:p>
    <w:tbl>
      <w:tblPr>
        <w:tblStyle w:val="23"/>
        <w:tblW w:w="8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483"/>
        <w:gridCol w:w="1446"/>
        <w:gridCol w:w="1909"/>
        <w:gridCol w:w="990"/>
        <w:gridCol w:w="2145"/>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序号</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物料名称</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规格型号</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数量</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品牌</w:t>
            </w:r>
          </w:p>
        </w:tc>
        <w:tc>
          <w:tcPr>
            <w:tcW w:w="1350" w:type="dxa"/>
            <w:tcBorders>
              <w:bottom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30"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柜体</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2000*800*600</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国产知名品牌</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30"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2</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防爆采集柜</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国产知名品牌</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71"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2</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开关电源</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24V 10A</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西门子或施耐德</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3</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CPU模块</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M258等</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西门子或施耐德</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4</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I/O模块</w:t>
            </w:r>
          </w:p>
        </w:tc>
        <w:tc>
          <w:tcPr>
            <w:tcW w:w="1909" w:type="dxa"/>
            <w:tcBorders>
              <w:bottom w:val="single" w:color="000000" w:sz="4" w:space="0"/>
              <w:right w:val="single" w:color="000000" w:sz="4" w:space="0"/>
            </w:tcBorders>
            <w:vAlign w:val="center"/>
          </w:tcPr>
          <w:p>
            <w:pPr>
              <w:jc w:val="center"/>
              <w:rPr>
                <w:rFonts w:ascii="仿宋" w:hAnsi="仿宋" w:eastAsia="仿宋" w:cs="仿宋"/>
                <w:szCs w:val="21"/>
              </w:rPr>
            </w:pP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若干</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西门子或施耐德</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触摸屏</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7”彩色</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西门子或施耐德</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6</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安全栅</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隔离式</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若干</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优倍等知名品牌</w:t>
            </w:r>
          </w:p>
        </w:tc>
        <w:tc>
          <w:tcPr>
            <w:tcW w:w="1350" w:type="dxa"/>
            <w:tcBorders>
              <w:bottom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按采集点配置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7</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信号浪涌保护器</w:t>
            </w:r>
          </w:p>
        </w:tc>
        <w:tc>
          <w:tcPr>
            <w:tcW w:w="1909" w:type="dxa"/>
            <w:tcBorders>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标称放电电流10kA</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若干</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优倍等知名品牌</w:t>
            </w:r>
          </w:p>
        </w:tc>
        <w:tc>
          <w:tcPr>
            <w:tcW w:w="1350" w:type="dxa"/>
            <w:tcBorders>
              <w:bottom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按采集点配置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8</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变频器</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毎台潜液泵配一台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trike/>
                <w:szCs w:val="21"/>
              </w:rPr>
            </w:pPr>
            <w:r>
              <w:rPr>
                <w:rFonts w:hint="eastAsia" w:ascii="仿宋" w:hAnsi="仿宋" w:eastAsia="仿宋" w:cs="仿宋"/>
                <w:szCs w:val="21"/>
              </w:rPr>
              <w:t>施耐德、ABB等知名品牌</w:t>
            </w:r>
          </w:p>
        </w:tc>
        <w:tc>
          <w:tcPr>
            <w:tcW w:w="1350" w:type="dxa"/>
            <w:tcBorders>
              <w:bottom w:val="single" w:color="000000" w:sz="4" w:space="0"/>
            </w:tcBorders>
            <w:vAlign w:val="center"/>
          </w:tcPr>
          <w:p>
            <w:pPr>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9</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电涌保护器</w:t>
            </w:r>
          </w:p>
        </w:tc>
        <w:tc>
          <w:tcPr>
            <w:tcW w:w="1909"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标称放电电流20kA</w:t>
            </w: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优倍等知名品牌</w:t>
            </w:r>
          </w:p>
        </w:tc>
        <w:tc>
          <w:tcPr>
            <w:tcW w:w="1350" w:type="dxa"/>
            <w:tcBorders>
              <w:bottom w:val="single" w:color="000000"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10</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塑壳断路器</w:t>
            </w:r>
          </w:p>
        </w:tc>
        <w:tc>
          <w:tcPr>
            <w:tcW w:w="1909" w:type="dxa"/>
            <w:tcBorders>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若干</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1350" w:type="dxa"/>
            <w:tcBorders>
              <w:bottom w:val="single" w:color="000000"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11</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缺相保护器</w:t>
            </w:r>
          </w:p>
        </w:tc>
        <w:tc>
          <w:tcPr>
            <w:tcW w:w="1909" w:type="dxa"/>
            <w:tcBorders>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1台</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1350" w:type="dxa"/>
            <w:tcBorders>
              <w:bottom w:val="single" w:color="000000"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3"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12</w:t>
            </w:r>
          </w:p>
        </w:tc>
        <w:tc>
          <w:tcPr>
            <w:tcW w:w="1446"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接触器</w:t>
            </w:r>
          </w:p>
        </w:tc>
        <w:tc>
          <w:tcPr>
            <w:tcW w:w="1909" w:type="dxa"/>
            <w:tcBorders>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99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若干</w:t>
            </w:r>
          </w:p>
        </w:tc>
        <w:tc>
          <w:tcPr>
            <w:tcW w:w="214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1350" w:type="dxa"/>
            <w:tcBorders>
              <w:bottom w:val="single" w:color="000000" w:sz="4" w:space="0"/>
            </w:tcBorders>
            <w:vAlign w:val="center"/>
          </w:tcPr>
          <w:p>
            <w:pPr>
              <w:jc w:val="center"/>
              <w:rPr>
                <w:rFonts w:ascii="仿宋" w:hAnsi="仿宋" w:eastAsia="仿宋" w:cs="仿宋"/>
                <w:szCs w:val="21"/>
                <w:highlight w:val="none"/>
              </w:rPr>
            </w:pPr>
          </w:p>
        </w:tc>
      </w:tr>
    </w:tbl>
    <w:p>
      <w:pPr>
        <w:pStyle w:val="43"/>
        <w:widowControl/>
        <w:numPr>
          <w:ilvl w:val="0"/>
          <w:numId w:val="5"/>
        </w:numPr>
        <w:spacing w:before="240" w:beforeLines="100" w:line="360" w:lineRule="auto"/>
        <w:ind w:firstLineChars="0"/>
        <w:outlineLvl w:val="3"/>
        <w:rPr>
          <w:rFonts w:ascii="仿宋" w:hAnsi="仿宋" w:eastAsia="仿宋" w:cs="仿宋"/>
          <w:b/>
          <w:szCs w:val="21"/>
          <w:highlight w:val="none"/>
        </w:rPr>
      </w:pPr>
      <w:r>
        <w:rPr>
          <w:rFonts w:hint="eastAsia" w:ascii="仿宋" w:hAnsi="仿宋" w:eastAsia="仿宋" w:cs="仿宋"/>
          <w:b/>
          <w:szCs w:val="21"/>
          <w:highlight w:val="none"/>
        </w:rPr>
        <w:t>上位组态</w:t>
      </w:r>
    </w:p>
    <w:tbl>
      <w:tblPr>
        <w:tblStyle w:val="23"/>
        <w:tblW w:w="83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511"/>
        <w:gridCol w:w="1404"/>
        <w:gridCol w:w="1653"/>
        <w:gridCol w:w="1155"/>
        <w:gridCol w:w="1470"/>
        <w:gridCol w:w="2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11"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序号</w:t>
            </w:r>
          </w:p>
        </w:tc>
        <w:tc>
          <w:tcPr>
            <w:tcW w:w="1404"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名称</w:t>
            </w:r>
          </w:p>
        </w:tc>
        <w:tc>
          <w:tcPr>
            <w:tcW w:w="1653"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规格或参数</w:t>
            </w:r>
          </w:p>
        </w:tc>
        <w:tc>
          <w:tcPr>
            <w:tcW w:w="115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数量</w:t>
            </w:r>
          </w:p>
        </w:tc>
        <w:tc>
          <w:tcPr>
            <w:tcW w:w="147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品牌</w:t>
            </w:r>
          </w:p>
        </w:tc>
        <w:tc>
          <w:tcPr>
            <w:tcW w:w="2175" w:type="dxa"/>
            <w:tcBorders>
              <w:bottom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11"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w:t>
            </w:r>
          </w:p>
        </w:tc>
        <w:tc>
          <w:tcPr>
            <w:tcW w:w="1404"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工控机</w:t>
            </w:r>
          </w:p>
        </w:tc>
        <w:tc>
          <w:tcPr>
            <w:tcW w:w="1653" w:type="dxa"/>
            <w:tcBorders>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15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1台</w:t>
            </w:r>
          </w:p>
        </w:tc>
        <w:tc>
          <w:tcPr>
            <w:tcW w:w="147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2175" w:type="dxa"/>
            <w:tcBorders>
              <w:bottom w:val="single" w:color="000000"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11"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2</w:t>
            </w:r>
          </w:p>
        </w:tc>
        <w:tc>
          <w:tcPr>
            <w:tcW w:w="1404"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显示器</w:t>
            </w:r>
          </w:p>
        </w:tc>
        <w:tc>
          <w:tcPr>
            <w:tcW w:w="1653"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21.5"</w:t>
            </w:r>
          </w:p>
        </w:tc>
        <w:tc>
          <w:tcPr>
            <w:tcW w:w="115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1台</w:t>
            </w:r>
          </w:p>
        </w:tc>
        <w:tc>
          <w:tcPr>
            <w:tcW w:w="147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LG/飞利浦等品牌</w:t>
            </w:r>
          </w:p>
        </w:tc>
        <w:tc>
          <w:tcPr>
            <w:tcW w:w="2175" w:type="dxa"/>
            <w:tcBorders>
              <w:bottom w:val="single" w:color="000000"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11"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3</w:t>
            </w:r>
          </w:p>
        </w:tc>
        <w:tc>
          <w:tcPr>
            <w:tcW w:w="1404"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组态软件</w:t>
            </w:r>
          </w:p>
        </w:tc>
        <w:tc>
          <w:tcPr>
            <w:tcW w:w="1653" w:type="dxa"/>
            <w:tcBorders>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15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1套</w:t>
            </w:r>
          </w:p>
        </w:tc>
        <w:tc>
          <w:tcPr>
            <w:tcW w:w="147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力控/亚控</w:t>
            </w:r>
          </w:p>
        </w:tc>
        <w:tc>
          <w:tcPr>
            <w:tcW w:w="2175" w:type="dxa"/>
            <w:tcBorders>
              <w:bottom w:val="single" w:color="000000"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11"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4</w:t>
            </w:r>
          </w:p>
        </w:tc>
        <w:tc>
          <w:tcPr>
            <w:tcW w:w="1404"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监控系统</w:t>
            </w:r>
          </w:p>
        </w:tc>
        <w:tc>
          <w:tcPr>
            <w:tcW w:w="1653" w:type="dxa"/>
            <w:tcBorders>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15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1套</w:t>
            </w:r>
          </w:p>
        </w:tc>
        <w:tc>
          <w:tcPr>
            <w:tcW w:w="147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2175" w:type="dxa"/>
            <w:tcBorders>
              <w:bottom w:val="single" w:color="000000"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11"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5</w:t>
            </w:r>
          </w:p>
        </w:tc>
        <w:tc>
          <w:tcPr>
            <w:tcW w:w="1404"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UPS电源</w:t>
            </w:r>
          </w:p>
        </w:tc>
        <w:tc>
          <w:tcPr>
            <w:tcW w:w="1653"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1KVA</w:t>
            </w:r>
          </w:p>
        </w:tc>
        <w:tc>
          <w:tcPr>
            <w:tcW w:w="1155"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1台</w:t>
            </w:r>
          </w:p>
        </w:tc>
        <w:tc>
          <w:tcPr>
            <w:tcW w:w="1470" w:type="dxa"/>
            <w:tcBorders>
              <w:bottom w:val="single" w:color="000000" w:sz="4" w:space="0"/>
              <w:right w:val="single" w:color="000000" w:sz="4" w:space="0"/>
            </w:tcBorders>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山特、华为</w:t>
            </w:r>
          </w:p>
        </w:tc>
        <w:tc>
          <w:tcPr>
            <w:tcW w:w="2175" w:type="dxa"/>
            <w:tcBorders>
              <w:bottom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仅供SCADA系统工控机实际负载半小时</w:t>
            </w:r>
          </w:p>
        </w:tc>
      </w:tr>
    </w:tbl>
    <w:p>
      <w:pPr>
        <w:pStyle w:val="43"/>
        <w:widowControl/>
        <w:numPr>
          <w:ilvl w:val="0"/>
          <w:numId w:val="5"/>
        </w:numPr>
        <w:spacing w:before="240" w:beforeLines="100" w:line="360" w:lineRule="auto"/>
        <w:ind w:firstLineChars="0"/>
        <w:outlineLvl w:val="3"/>
        <w:rPr>
          <w:rFonts w:ascii="仿宋" w:hAnsi="仿宋" w:eastAsia="仿宋" w:cs="仿宋"/>
          <w:b/>
          <w:szCs w:val="21"/>
          <w:highlight w:val="none"/>
        </w:rPr>
      </w:pPr>
      <w:r>
        <w:rPr>
          <w:rFonts w:hint="eastAsia" w:ascii="仿宋" w:hAnsi="仿宋" w:eastAsia="仿宋" w:cs="仿宋"/>
          <w:b/>
          <w:szCs w:val="21"/>
          <w:highlight w:val="none"/>
        </w:rPr>
        <w:t>燃气</w:t>
      </w:r>
      <w:r>
        <w:rPr>
          <w:rFonts w:ascii="仿宋" w:hAnsi="仿宋" w:eastAsia="仿宋" w:cs="仿宋"/>
          <w:b/>
          <w:szCs w:val="21"/>
          <w:highlight w:val="none"/>
        </w:rPr>
        <w:t>报警系统</w:t>
      </w:r>
    </w:p>
    <w:tbl>
      <w:tblPr>
        <w:tblStyle w:val="23"/>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767"/>
        <w:gridCol w:w="1985"/>
        <w:gridCol w:w="1417"/>
        <w:gridCol w:w="1418"/>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51" w:type="dxa"/>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序号</w:t>
            </w:r>
          </w:p>
        </w:tc>
        <w:tc>
          <w:tcPr>
            <w:tcW w:w="1767"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名称</w:t>
            </w:r>
          </w:p>
        </w:tc>
        <w:tc>
          <w:tcPr>
            <w:tcW w:w="1985"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规格或参数</w:t>
            </w:r>
          </w:p>
        </w:tc>
        <w:tc>
          <w:tcPr>
            <w:tcW w:w="1417"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数量</w:t>
            </w:r>
          </w:p>
        </w:tc>
        <w:tc>
          <w:tcPr>
            <w:tcW w:w="1418"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品牌</w:t>
            </w:r>
          </w:p>
        </w:tc>
        <w:tc>
          <w:tcPr>
            <w:tcW w:w="2048" w:type="dxa"/>
            <w:tcBorders>
              <w:top w:val="single" w:color="auto" w:sz="4" w:space="0"/>
              <w:left w:val="nil"/>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1</w:t>
            </w:r>
          </w:p>
        </w:tc>
        <w:tc>
          <w:tcPr>
            <w:tcW w:w="1767"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可燃气</w:t>
            </w:r>
            <w:r>
              <w:rPr>
                <w:rFonts w:ascii="仿宋" w:hAnsi="仿宋" w:eastAsia="仿宋" w:cs="仿宋"/>
                <w:szCs w:val="21"/>
                <w:highlight w:val="none"/>
              </w:rPr>
              <w:t>体探测器</w:t>
            </w:r>
          </w:p>
        </w:tc>
        <w:tc>
          <w:tcPr>
            <w:tcW w:w="1985"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szCs w:val="21"/>
                <w:highlight w:val="none"/>
              </w:rPr>
            </w:pPr>
            <w:r>
              <w:rPr>
                <w:rFonts w:ascii="仿宋" w:hAnsi="仿宋" w:eastAsia="仿宋" w:cs="仿宋"/>
                <w:szCs w:val="21"/>
                <w:highlight w:val="none"/>
              </w:rPr>
              <w:t>S104-</w:t>
            </w:r>
            <w:r>
              <w:rPr>
                <w:rFonts w:hint="eastAsia" w:ascii="仿宋" w:hAnsi="仿宋" w:eastAsia="仿宋" w:cs="仿宋"/>
                <w:szCs w:val="21"/>
                <w:highlight w:val="none"/>
              </w:rPr>
              <w:t>Ⅱ</w:t>
            </w:r>
          </w:p>
        </w:tc>
        <w:tc>
          <w:tcPr>
            <w:tcW w:w="1417"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若干</w:t>
            </w:r>
          </w:p>
        </w:tc>
        <w:tc>
          <w:tcPr>
            <w:tcW w:w="1418"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2048" w:type="dxa"/>
            <w:tcBorders>
              <w:top w:val="nil"/>
              <w:left w:val="nil"/>
              <w:bottom w:val="single" w:color="000000" w:sz="4" w:space="0"/>
              <w:right w:val="single" w:color="auto" w:sz="4" w:space="0"/>
            </w:tcBorders>
            <w:tcMar>
              <w:top w:w="15" w:type="dxa"/>
              <w:left w:w="15" w:type="dxa"/>
              <w:bottom w:w="15" w:type="dxa"/>
              <w:right w:w="15" w:type="dxa"/>
            </w:tcMar>
            <w:vAlign w:val="center"/>
          </w:tcPr>
          <w:p>
            <w:pPr>
              <w:rPr>
                <w:rFonts w:ascii="仿宋" w:hAnsi="仿宋" w:eastAsia="仿宋" w:cs="仿宋"/>
                <w:szCs w:val="21"/>
                <w:highlight w:val="none"/>
              </w:rPr>
            </w:pPr>
            <w:r>
              <w:rPr>
                <w:rFonts w:hint="eastAsia" w:ascii="仿宋" w:hAnsi="仿宋" w:eastAsia="仿宋" w:cs="仿宋"/>
                <w:szCs w:val="21"/>
                <w:highlight w:val="none"/>
              </w:rPr>
              <w:t>满足</w:t>
            </w:r>
            <w:r>
              <w:rPr>
                <w:rFonts w:ascii="仿宋" w:hAnsi="仿宋" w:eastAsia="仿宋" w:cs="仿宋"/>
                <w:szCs w:val="21"/>
                <w:highlight w:val="none"/>
              </w:rPr>
              <w:t>工艺配套要求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2</w:t>
            </w:r>
          </w:p>
        </w:tc>
        <w:tc>
          <w:tcPr>
            <w:tcW w:w="1767"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可燃气</w:t>
            </w:r>
            <w:r>
              <w:rPr>
                <w:rFonts w:ascii="仿宋" w:hAnsi="仿宋" w:eastAsia="仿宋" w:cs="仿宋"/>
                <w:szCs w:val="21"/>
                <w:highlight w:val="none"/>
              </w:rPr>
              <w:t>体报警主机</w:t>
            </w:r>
          </w:p>
        </w:tc>
        <w:tc>
          <w:tcPr>
            <w:tcW w:w="1985"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p>
        </w:tc>
        <w:tc>
          <w:tcPr>
            <w:tcW w:w="1417"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按探头配套</w:t>
            </w:r>
          </w:p>
        </w:tc>
        <w:tc>
          <w:tcPr>
            <w:tcW w:w="1418"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Cs w:val="21"/>
                <w:highlight w:val="none"/>
              </w:rPr>
            </w:pPr>
            <w:r>
              <w:rPr>
                <w:rFonts w:hint="eastAsia" w:ascii="仿宋" w:hAnsi="仿宋" w:eastAsia="仿宋" w:cs="仿宋"/>
                <w:szCs w:val="21"/>
                <w:highlight w:val="none"/>
              </w:rPr>
              <w:t>国产优先</w:t>
            </w:r>
          </w:p>
        </w:tc>
        <w:tc>
          <w:tcPr>
            <w:tcW w:w="2048" w:type="dxa"/>
            <w:tcBorders>
              <w:top w:val="nil"/>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cs="仿宋"/>
                <w:szCs w:val="21"/>
                <w:highlight w:val="none"/>
              </w:rPr>
            </w:pPr>
          </w:p>
        </w:tc>
      </w:tr>
    </w:tbl>
    <w:p>
      <w:pPr>
        <w:tabs>
          <w:tab w:val="left" w:pos="238"/>
          <w:tab w:val="left" w:pos="6946"/>
        </w:tabs>
        <w:spacing w:line="360" w:lineRule="atLeast"/>
        <w:jc w:val="left"/>
        <w:rPr>
          <w:rFonts w:ascii="仿宋" w:hAnsi="仿宋" w:eastAsia="仿宋" w:cs="仿宋"/>
          <w:szCs w:val="21"/>
        </w:rPr>
      </w:pP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4.6.8.8收费管理系统（具备接入中石化一卡通功能）</w:t>
      </w:r>
    </w:p>
    <w:p>
      <w:pPr>
        <w:rPr>
          <w:rFonts w:ascii="仿宋" w:hAnsi="仿宋" w:eastAsia="仿宋" w:cs="仿宋"/>
          <w:szCs w:val="21"/>
        </w:rPr>
      </w:pPr>
      <w:r>
        <w:rPr>
          <w:rFonts w:hint="eastAsia" w:ascii="仿宋" w:hAnsi="仿宋" w:eastAsia="仿宋" w:cs="仿宋"/>
          <w:szCs w:val="21"/>
        </w:rPr>
        <w:t>系统由IC卡加气站标准智能信息化网络管理系统（加气站监控管理系统软件、加气站数据传输系统软件、中心数据传输系统软件、中心WEB IC卡管理系统软件、中心WEB查询统计系统软件）组成。</w:t>
      </w:r>
    </w:p>
    <w:p>
      <w:pPr>
        <w:pStyle w:val="5"/>
        <w:numPr>
          <w:ilvl w:val="0"/>
          <w:numId w:val="0"/>
        </w:numPr>
        <w:ind w:left="482"/>
      </w:pPr>
      <w:r>
        <w:rPr>
          <w:rFonts w:hint="eastAsia"/>
        </w:rPr>
        <w:t>系统结构</w:t>
      </w:r>
    </w:p>
    <w:p>
      <w:pPr>
        <w:rPr>
          <w:rFonts w:ascii="仿宋" w:hAnsi="仿宋" w:eastAsia="仿宋" w:cs="仿宋"/>
          <w:szCs w:val="21"/>
        </w:rPr>
      </w:pPr>
      <w:r>
        <w:rPr>
          <w:rFonts w:hint="eastAsia" w:ascii="仿宋" w:hAnsi="仿宋" w:eastAsia="仿宋" w:cs="仿宋"/>
          <w:szCs w:val="21"/>
        </w:rPr>
        <w:t>各子站安装加气站监控系统软件、加气站数据传输系统软件；在集团总部部署中心系统，安装中心数据传输系统软件以便将接收各子站点消费的交易数据汇总以供相关人员通过WEB系统软件查询。</w:t>
      </w:r>
    </w:p>
    <w:p>
      <w:pPr>
        <w:pStyle w:val="5"/>
        <w:numPr>
          <w:ilvl w:val="0"/>
          <w:numId w:val="0"/>
        </w:numPr>
        <w:ind w:left="482"/>
      </w:pPr>
      <w:r>
        <w:rPr>
          <w:rFonts w:hint="eastAsia"/>
        </w:rPr>
        <w:t>创新优势</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支持多种语言管理，多语言间一键式切换；</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数据传输代码通过脚本控制，在不修改源代码的基础上能根据需求随时调整；</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支持大数据量并发传输；</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系统支持大数据量并发传输，可支持100多个站点数据同时并发传输。能保证各个站点消费数据准确、及时的传输到中心服务器端；</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模块清晰，维护简单；</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多串口多协议数据采集；</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C/S+B/S模式；</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系统采用站控C/S模式+中心B/S模式。C/S模式为站控系统，提供更稳定高效的数据传输及采集。B/S提供了更加便捷的数据统计查询，用户无需安装软件，即可通过网页登陆系统，完成数据查询、统计等工作；</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多线程队列模式；</w:t>
      </w:r>
    </w:p>
    <w:p>
      <w:pPr>
        <w:numPr>
          <w:ilvl w:val="0"/>
          <w:numId w:val="6"/>
        </w:numPr>
        <w:tabs>
          <w:tab w:val="left" w:pos="420"/>
        </w:tabs>
        <w:jc w:val="left"/>
        <w:rPr>
          <w:rFonts w:ascii="仿宋" w:hAnsi="仿宋" w:eastAsia="仿宋" w:cs="仿宋"/>
          <w:szCs w:val="21"/>
        </w:rPr>
      </w:pPr>
      <w:r>
        <w:rPr>
          <w:rFonts w:hint="eastAsia" w:ascii="仿宋" w:hAnsi="仿宋" w:eastAsia="仿宋" w:cs="仿宋"/>
          <w:szCs w:val="21"/>
        </w:rPr>
        <w:t>系统采用多线程任务队列模式处理数据，占用计算机资源小(CPU占用率：1%-4%)，可支持超过100个站的数据同时并发传输，提高了系统的稳定性，及数据传输的高效性。</w:t>
      </w:r>
    </w:p>
    <w:p>
      <w:pPr>
        <w:pStyle w:val="5"/>
        <w:numPr>
          <w:ilvl w:val="0"/>
          <w:numId w:val="0"/>
        </w:numPr>
        <w:ind w:left="482"/>
      </w:pPr>
      <w:r>
        <w:rPr>
          <w:rFonts w:hint="eastAsia"/>
        </w:rPr>
        <w:t>监控管理系统软件</w:t>
      </w:r>
    </w:p>
    <w:p>
      <w:pPr>
        <w:rPr>
          <w:rFonts w:ascii="仿宋" w:hAnsi="仿宋" w:eastAsia="仿宋" w:cs="仿宋"/>
          <w:szCs w:val="21"/>
        </w:rPr>
      </w:pPr>
      <w:r>
        <w:rPr>
          <w:rFonts w:hint="eastAsia" w:ascii="仿宋" w:hAnsi="仿宋" w:eastAsia="仿宋" w:cs="仿宋"/>
          <w:szCs w:val="21"/>
        </w:rPr>
        <w:t>设备连接模式:独享串口连接模式或共享串口连接模式。</w:t>
      </w:r>
    </w:p>
    <w:p>
      <w:pPr>
        <w:rPr>
          <w:rFonts w:ascii="仿宋" w:hAnsi="仿宋" w:eastAsia="仿宋" w:cs="仿宋"/>
          <w:szCs w:val="21"/>
        </w:rPr>
      </w:pPr>
      <w:r>
        <w:rPr>
          <w:rFonts w:hint="eastAsia" w:ascii="仿宋" w:hAnsi="仿宋" w:eastAsia="仿宋" w:cs="仿宋"/>
          <w:szCs w:val="21"/>
        </w:rPr>
        <w:t>系统功能如下：</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实时监控；</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数据采集；</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系统参数设置；</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界面参数设置；</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白名单下发；</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支持多种语言管理，多语言间一键式切换；</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支持一枪一协议、多枪一协议；</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满足同站多枪不同协议数据采集；</w:t>
      </w:r>
    </w:p>
    <w:p>
      <w:pPr>
        <w:pStyle w:val="48"/>
        <w:numPr>
          <w:ilvl w:val="0"/>
          <w:numId w:val="7"/>
        </w:numPr>
        <w:tabs>
          <w:tab w:val="left" w:pos="420"/>
        </w:tabs>
        <w:ind w:firstLineChars="0"/>
        <w:rPr>
          <w:rFonts w:ascii="仿宋" w:hAnsi="仿宋" w:eastAsia="仿宋" w:cs="仿宋"/>
          <w:kern w:val="0"/>
          <w:szCs w:val="21"/>
        </w:rPr>
      </w:pPr>
      <w:r>
        <w:rPr>
          <w:rFonts w:hint="eastAsia" w:ascii="仿宋" w:hAnsi="仿宋" w:eastAsia="仿宋" w:cs="仿宋"/>
          <w:kern w:val="0"/>
          <w:szCs w:val="21"/>
        </w:rPr>
        <w:t>支持大数据量并发。</w:t>
      </w:r>
    </w:p>
    <w:p>
      <w:pPr>
        <w:pStyle w:val="5"/>
        <w:numPr>
          <w:ilvl w:val="0"/>
          <w:numId w:val="0"/>
        </w:numPr>
        <w:ind w:left="482"/>
        <w:rPr>
          <w:color w:val="000000" w:themeColor="text1"/>
          <w14:textFill>
            <w14:solidFill>
              <w14:schemeClr w14:val="tx1"/>
            </w14:solidFill>
          </w14:textFill>
        </w:rPr>
      </w:pPr>
      <w:r>
        <w:rPr>
          <w:rFonts w:hint="eastAsia"/>
        </w:rPr>
        <w:t>数据传输系统软件</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该系统应用于加气站站点，主要将站点信息传输至集团数据中心，以供相关人员查询。</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系统功能：</w:t>
      </w:r>
    </w:p>
    <w:p>
      <w:pPr>
        <w:pStyle w:val="48"/>
        <w:numPr>
          <w:ilvl w:val="0"/>
          <w:numId w:val="8"/>
        </w:numPr>
        <w:tabs>
          <w:tab w:val="left" w:pos="420"/>
        </w:tabs>
        <w:ind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加气信息数据上传；</w:t>
      </w:r>
    </w:p>
    <w:p>
      <w:pPr>
        <w:pStyle w:val="48"/>
        <w:numPr>
          <w:ilvl w:val="0"/>
          <w:numId w:val="8"/>
        </w:numPr>
        <w:tabs>
          <w:tab w:val="left" w:pos="420"/>
        </w:tabs>
        <w:ind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班组交接班信息上传；</w:t>
      </w:r>
    </w:p>
    <w:p>
      <w:pPr>
        <w:pStyle w:val="48"/>
        <w:numPr>
          <w:ilvl w:val="0"/>
          <w:numId w:val="8"/>
        </w:numPr>
        <w:tabs>
          <w:tab w:val="left" w:pos="420"/>
        </w:tabs>
        <w:ind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IC卡信息请求；</w:t>
      </w:r>
    </w:p>
    <w:p>
      <w:pPr>
        <w:pStyle w:val="48"/>
        <w:numPr>
          <w:ilvl w:val="0"/>
          <w:numId w:val="8"/>
        </w:numPr>
        <w:tabs>
          <w:tab w:val="left" w:pos="420"/>
        </w:tabs>
        <w:ind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消费余额信息上传；</w:t>
      </w:r>
    </w:p>
    <w:p>
      <w:pPr>
        <w:pStyle w:val="48"/>
        <w:numPr>
          <w:ilvl w:val="0"/>
          <w:numId w:val="8"/>
        </w:numPr>
        <w:tabs>
          <w:tab w:val="left" w:pos="420"/>
        </w:tabs>
        <w:ind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IC卡信息接收；</w:t>
      </w:r>
    </w:p>
    <w:p>
      <w:pPr>
        <w:pStyle w:val="48"/>
        <w:numPr>
          <w:ilvl w:val="0"/>
          <w:numId w:val="8"/>
        </w:numPr>
        <w:tabs>
          <w:tab w:val="left" w:pos="420"/>
        </w:tabs>
        <w:ind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系统参数设置：服务器IP地址、服务器端口号、自身端口号、缓冲区大小、最大最小线程数、最大任务数、通信执行脚本选择。</w:t>
      </w:r>
    </w:p>
    <w:p>
      <w:pPr>
        <w:pStyle w:val="5"/>
        <w:numPr>
          <w:ilvl w:val="0"/>
          <w:numId w:val="0"/>
        </w:numPr>
        <w:ind w:left="482"/>
        <w:rPr>
          <w:color w:val="000000" w:themeColor="text1"/>
          <w14:textFill>
            <w14:solidFill>
              <w14:schemeClr w14:val="tx1"/>
            </w14:solidFill>
          </w14:textFill>
        </w:rPr>
      </w:pPr>
      <w:r>
        <w:rPr>
          <w:rFonts w:hint="eastAsia"/>
          <w:color w:val="000000" w:themeColor="text1"/>
          <w14:textFill>
            <w14:solidFill>
              <w14:schemeClr w14:val="tx1"/>
            </w14:solidFill>
          </w14:textFill>
        </w:rPr>
        <w:t>数据传输系统软件</w:t>
      </w:r>
    </w:p>
    <w:p>
      <w:pPr>
        <w:pStyle w:val="48"/>
        <w:ind w:left="13" w:hanging="12" w:hangingChars="6"/>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该系统是一个C/S结构的通信系统，部署在集团机房的服务器中，接收各站点的传输信息。以供集团相关人员对加气（液）信息及消费者对消费信息的查询。</w:t>
      </w:r>
    </w:p>
    <w:p>
      <w:pPr>
        <w:pStyle w:val="48"/>
        <w:ind w:firstLine="0"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系统功能如下：</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接收并汇总各个加气站的加气（液）信息数据</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接收并汇总各个加气站班组交接班信息</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接收并汇总各个加气站的消费余额信息</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接收并汇总各个加气站的灰卡信息</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下发黑卡信息到各个加气站</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下发白名单信息到各个加气站</w:t>
      </w:r>
    </w:p>
    <w:p>
      <w:pPr>
        <w:numPr>
          <w:ilvl w:val="0"/>
          <w:numId w:val="9"/>
        </w:numPr>
        <w:tabs>
          <w:tab w:val="left" w:pos="420"/>
        </w:tabs>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统参数设置：本地端口号、缓冲区、最大最小线程数、最大任务数、通信执行脚本选择、刷新速度选择、心跳时间选择、图形显示选择、数据下发时间间隔选择、FTP服务器端口设置、FTP服务器文档目录设置、执行及数据解析脚本选择。</w:t>
      </w:r>
    </w:p>
    <w:p>
      <w:pPr>
        <w:pStyle w:val="5"/>
        <w:numPr>
          <w:ilvl w:val="0"/>
          <w:numId w:val="0"/>
        </w:numPr>
        <w:ind w:left="482"/>
        <w:rPr>
          <w:color w:val="000000" w:themeColor="text1"/>
          <w:highlight w:val="lightGray"/>
          <w14:textFill>
            <w14:solidFill>
              <w14:schemeClr w14:val="tx1"/>
            </w14:solidFill>
          </w14:textFill>
        </w:rPr>
      </w:pPr>
      <w:r>
        <w:rPr>
          <w:rFonts w:hint="eastAsia"/>
          <w:color w:val="000000" w:themeColor="text1"/>
          <w:highlight w:val="lightGray"/>
          <w14:textFill>
            <w14:solidFill>
              <w14:schemeClr w14:val="tx1"/>
            </w14:solidFill>
          </w14:textFill>
        </w:rPr>
        <w:t>WEB IC卡管理系统软件</w:t>
      </w:r>
    </w:p>
    <w:p>
      <w:pPr>
        <w:pStyle w:val="48"/>
        <w:ind w:firstLine="0" w:firstLineChars="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系统功能：</w:t>
      </w:r>
    </w:p>
    <w:p>
      <w:pPr>
        <w:tabs>
          <w:tab w:val="left" w:pos="4540"/>
        </w:tabs>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●消费方式设置                             ●IC卡钢瓶日期更改</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 xml:space="preserve">●车辆类型设置 </w:t>
      </w:r>
      <w:r>
        <w:rPr>
          <w:rFonts w:hint="eastAsia" w:ascii="仿宋" w:hAnsi="仿宋" w:eastAsia="仿宋" w:cs="仿宋"/>
          <w:color w:val="000000" w:themeColor="text1"/>
          <w:szCs w:val="21"/>
          <w:highlight w:val="lightGray"/>
          <w14:textFill>
            <w14:solidFill>
              <w14:schemeClr w14:val="tx1"/>
            </w14:solidFill>
          </w14:textFill>
        </w:rPr>
        <w:tab/>
      </w:r>
      <w:r>
        <w:rPr>
          <w:rFonts w:hint="eastAsia" w:ascii="仿宋" w:hAnsi="仿宋" w:eastAsia="仿宋" w:cs="仿宋"/>
          <w:color w:val="000000" w:themeColor="text1"/>
          <w:szCs w:val="21"/>
          <w:highlight w:val="lightGray"/>
          <w14:textFill>
            <w14:solidFill>
              <w14:schemeClr w14:val="tx1"/>
            </w14:solidFill>
          </w14:textFill>
        </w:rPr>
        <w:t xml:space="preserve">                      ●IC卡解黑</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●单价等级设置</w:t>
      </w:r>
      <w:r>
        <w:rPr>
          <w:rFonts w:hint="eastAsia" w:ascii="仿宋" w:hAnsi="仿宋" w:eastAsia="仿宋" w:cs="仿宋"/>
          <w:color w:val="000000" w:themeColor="text1"/>
          <w:szCs w:val="21"/>
          <w:highlight w:val="lightGray"/>
          <w14:textFill>
            <w14:solidFill>
              <w14:schemeClr w14:val="tx1"/>
            </w14:solidFill>
          </w14:textFill>
        </w:rPr>
        <w:tab/>
      </w:r>
      <w:r>
        <w:rPr>
          <w:rFonts w:hint="eastAsia" w:ascii="仿宋" w:hAnsi="仿宋" w:eastAsia="仿宋" w:cs="仿宋"/>
          <w:color w:val="000000" w:themeColor="text1"/>
          <w:szCs w:val="21"/>
          <w:highlight w:val="lightGray"/>
          <w14:textFill>
            <w14:solidFill>
              <w14:schemeClr w14:val="tx1"/>
            </w14:solidFill>
          </w14:textFill>
        </w:rPr>
        <w:t xml:space="preserve">                      ●IC卡发卡信息查询</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●公司信息登记</w:t>
      </w:r>
      <w:r>
        <w:rPr>
          <w:rFonts w:hint="eastAsia" w:ascii="仿宋" w:hAnsi="仿宋" w:eastAsia="仿宋" w:cs="仿宋"/>
          <w:color w:val="000000" w:themeColor="text1"/>
          <w:szCs w:val="21"/>
          <w:highlight w:val="lightGray"/>
          <w14:textFill>
            <w14:solidFill>
              <w14:schemeClr w14:val="tx1"/>
            </w14:solidFill>
          </w14:textFill>
        </w:rPr>
        <w:tab/>
      </w:r>
      <w:r>
        <w:rPr>
          <w:rFonts w:hint="eastAsia" w:ascii="仿宋" w:hAnsi="仿宋" w:eastAsia="仿宋" w:cs="仿宋"/>
          <w:color w:val="000000" w:themeColor="text1"/>
          <w:szCs w:val="21"/>
          <w:highlight w:val="lightGray"/>
          <w14:textFill>
            <w14:solidFill>
              <w14:schemeClr w14:val="tx1"/>
            </w14:solidFill>
          </w14:textFill>
        </w:rPr>
        <w:t xml:space="preserve">                      ●IC卡充值信息查询</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●驾驶员信息维护                           ●IC卡对账信息查询</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●车辆信息登记                             ●IC卡汇总信息查询</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●班组卡发行                               ●IC卡挂失信息查询</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●IC卡充值                                 ●IC卡充值信息汇总</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 xml:space="preserve">●IC卡挂失、解挂                           ●IC卡发卡 </w:t>
      </w:r>
    </w:p>
    <w:p>
      <w:pPr>
        <w:snapToGrid w:val="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●IC卡积分查询                             ●IC卡单价等级更改</w:t>
      </w:r>
    </w:p>
    <w:p>
      <w:pPr>
        <w:pStyle w:val="5"/>
        <w:numPr>
          <w:ilvl w:val="0"/>
          <w:numId w:val="0"/>
        </w:numPr>
        <w:ind w:left="482"/>
        <w:rPr>
          <w:color w:val="000000" w:themeColor="text1"/>
          <w:highlight w:val="lightGray"/>
          <w14:textFill>
            <w14:solidFill>
              <w14:schemeClr w14:val="tx1"/>
            </w14:solidFill>
          </w14:textFill>
        </w:rPr>
      </w:pPr>
      <w:r>
        <w:rPr>
          <w:rFonts w:hint="eastAsia"/>
          <w:color w:val="000000" w:themeColor="text1"/>
          <w:highlight w:val="lightGray"/>
          <w14:textFill>
            <w14:solidFill>
              <w14:schemeClr w14:val="tx1"/>
            </w14:solidFill>
          </w14:textFill>
        </w:rPr>
        <w:t>WEB 查询统计系统软件</w:t>
      </w:r>
    </w:p>
    <w:p>
      <w:pPr>
        <w:pStyle w:val="48"/>
        <w:ind w:hanging="10"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该系统是一个B/S结构的Internet访问平台，无需安装系统即可为不同类型用户提供不同的查询功能。</w:t>
      </w:r>
    </w:p>
    <w:p>
      <w:pPr>
        <w:pStyle w:val="48"/>
        <w:ind w:hanging="10" w:firstLineChars="0"/>
        <w:rPr>
          <w:rFonts w:ascii="仿宋" w:hAnsi="仿宋" w:eastAsia="仿宋" w:cs="仿宋"/>
          <w:color w:val="000000" w:themeColor="text1"/>
          <w:szCs w:val="21"/>
          <w:highlight w:val="lightGray"/>
          <w14:textFill>
            <w14:solidFill>
              <w14:schemeClr w14:val="tx1"/>
            </w14:solidFill>
          </w14:textFill>
        </w:rPr>
      </w:pPr>
      <w:r>
        <w:rPr>
          <w:rFonts w:hint="eastAsia" w:ascii="仿宋" w:hAnsi="仿宋" w:eastAsia="仿宋" w:cs="仿宋"/>
          <w:color w:val="000000" w:themeColor="text1"/>
          <w:szCs w:val="21"/>
          <w:highlight w:val="lightGray"/>
          <w14:textFill>
            <w14:solidFill>
              <w14:schemeClr w14:val="tx1"/>
            </w14:solidFill>
          </w14:textFill>
        </w:rPr>
        <w:t>系统功能如下：</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各站点班组交接班统计或所有站点汇总统计，并能显示各站点各班组的明细，并提供打印。</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报表处理：系统对各个加气站点传上来的数据进行汇总，可以生成各种报表。</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权限分配：系统分权管理，不同用户有可设成不同权限，各功能模块只有具有权限的人才能操作和使用。</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可以实现局域网访问和整个互联网访问，方便不同职能部门查询管理数据（如生产、财务、管理部门等）。</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为加气（液）用户提供消费明细及余额查询功能。</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为加气站员工提供班组查询、班组累计统计等功能。</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为站点负责人提供数据稽查、报表打印等功能。</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为公司决策层提供决策统计支持等功能。</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可以实现不同的行政区域各项数据统计。</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支持多条件查询统计。</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支持报表打印。</w:t>
      </w:r>
    </w:p>
    <w:p>
      <w:pPr>
        <w:pStyle w:val="48"/>
        <w:numPr>
          <w:ilvl w:val="0"/>
          <w:numId w:val="10"/>
        </w:numPr>
        <w:tabs>
          <w:tab w:val="left" w:pos="420"/>
        </w:tabs>
        <w:ind w:firstLineChars="0"/>
        <w:rPr>
          <w:rFonts w:ascii="仿宋" w:hAnsi="仿宋" w:eastAsia="仿宋" w:cs="仿宋"/>
          <w:color w:val="000000" w:themeColor="text1"/>
          <w:kern w:val="0"/>
          <w:szCs w:val="21"/>
          <w:highlight w:val="lightGray"/>
          <w14:textFill>
            <w14:solidFill>
              <w14:schemeClr w14:val="tx1"/>
            </w14:solidFill>
          </w14:textFill>
        </w:rPr>
      </w:pPr>
      <w:r>
        <w:rPr>
          <w:rFonts w:hint="eastAsia" w:ascii="仿宋" w:hAnsi="仿宋" w:eastAsia="仿宋" w:cs="仿宋"/>
          <w:color w:val="000000" w:themeColor="text1"/>
          <w:kern w:val="0"/>
          <w:szCs w:val="21"/>
          <w:highlight w:val="lightGray"/>
          <w14:textFill>
            <w14:solidFill>
              <w14:schemeClr w14:val="tx1"/>
            </w14:solidFill>
          </w14:textFill>
        </w:rPr>
        <w:t>支持Excel数据导出。</w:t>
      </w:r>
    </w:p>
    <w:p>
      <w:pPr>
        <w:tabs>
          <w:tab w:val="left" w:pos="238"/>
          <w:tab w:val="left" w:pos="6946"/>
        </w:tabs>
        <w:spacing w:line="360" w:lineRule="atLeast"/>
        <w:jc w:val="left"/>
        <w:rPr>
          <w:rFonts w:hint="eastAsia" w:eastAsia="宋体"/>
          <w:b/>
          <w:bCs/>
          <w:sz w:val="32"/>
          <w:szCs w:val="32"/>
          <w:lang w:eastAsia="zh-CN"/>
        </w:rPr>
      </w:pPr>
      <w:r>
        <w:rPr>
          <w:rFonts w:hint="eastAsia"/>
          <w:b/>
          <w:bCs/>
          <w:sz w:val="32"/>
          <w:szCs w:val="32"/>
        </w:rPr>
        <w:t>2.6.9  LNG加液机</w:t>
      </w:r>
      <w:r>
        <w:rPr>
          <w:rFonts w:hint="eastAsia"/>
          <w:b/>
          <w:bCs/>
          <w:sz w:val="32"/>
          <w:szCs w:val="32"/>
          <w:lang w:eastAsia="zh-CN"/>
        </w:rPr>
        <w:t>（双枪）</w:t>
      </w:r>
    </w:p>
    <w:p>
      <w:pPr>
        <w:numPr>
          <w:ilvl w:val="0"/>
          <w:numId w:val="11"/>
        </w:numPr>
        <w:rPr>
          <w:rFonts w:ascii="仿宋" w:hAnsi="仿宋" w:eastAsia="仿宋" w:cs="仿宋"/>
          <w:szCs w:val="21"/>
        </w:rPr>
      </w:pPr>
      <w:r>
        <w:rPr>
          <w:rFonts w:hint="eastAsia" w:ascii="仿宋" w:hAnsi="仿宋" w:eastAsia="仿宋" w:cs="仿宋"/>
          <w:bCs/>
          <w:szCs w:val="21"/>
        </w:rPr>
        <w:t>功能设计</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整体外观设计美观，并提高外壳密封性，满足严寒、风沙等特殊条件地区使用要求。</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整机取得防爆认证。</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采用真空模块，减少冷损，保证设备结构合理优化</w:t>
      </w:r>
    </w:p>
    <w:p>
      <w:pPr>
        <w:numPr>
          <w:ilvl w:val="0"/>
          <w:numId w:val="12"/>
        </w:numPr>
        <w:rPr>
          <w:rFonts w:ascii="仿宋" w:hAnsi="仿宋" w:eastAsia="仿宋" w:cs="仿宋"/>
          <w:bCs/>
          <w:szCs w:val="21"/>
        </w:rPr>
      </w:pPr>
      <w:r>
        <w:rPr>
          <w:rFonts w:hint="eastAsia" w:ascii="仿宋" w:hAnsi="仿宋" w:eastAsia="仿宋" w:cs="仿宋"/>
          <w:szCs w:val="21"/>
        </w:rPr>
        <w:t>有防拉断保护功能的拉断阀，拉断力：400N-600N</w:t>
      </w:r>
      <w:r>
        <w:rPr>
          <w:rFonts w:hint="eastAsia" w:ascii="仿宋" w:hAnsi="仿宋" w:eastAsia="仿宋" w:cs="仿宋"/>
          <w:bCs/>
          <w:szCs w:val="21"/>
        </w:rPr>
        <w:t>；</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具有压力、温度补偿功能,计量更加准确可靠、显示清晰美观。</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采用高亮度背光LCD数字液晶显示，可在加气机显示出质量（体积）金额和单价。</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具有预冷智能判断、加气超装预判、拉断保护功能，超装及加气软管被拉断能自动停机。</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提供非定量加气和预置定量加气。</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密码设置单价、密度、时钟和加气方式。</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掉电时数据保护、数据延长显示及重复显示。</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完善的数据保存、管理、查询功能。</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 xml:space="preserve">加气机保存数据不少于5000笔，且能够至少保留一个月的历史数据，方便追溯、查询。    </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加液机具备大循环防盗液功能。</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LNG加气机预装ESD控制按钮。</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本安和防爆设计，安全可靠。</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配小票打印功能，预留IC卡系统接口；(打印系统及IC卡系统符合防爆要求,并取得防爆证)。</w:t>
      </w:r>
    </w:p>
    <w:p>
      <w:pPr>
        <w:numPr>
          <w:ilvl w:val="0"/>
          <w:numId w:val="12"/>
        </w:numPr>
        <w:tabs>
          <w:tab w:val="left" w:pos="420"/>
        </w:tabs>
        <w:rPr>
          <w:rFonts w:ascii="仿宋" w:hAnsi="仿宋" w:eastAsia="仿宋" w:cs="仿宋"/>
          <w:szCs w:val="21"/>
        </w:rPr>
      </w:pPr>
      <w:r>
        <w:rPr>
          <w:rFonts w:hint="eastAsia" w:ascii="仿宋" w:hAnsi="仿宋" w:eastAsia="仿宋" w:cs="仿宋"/>
          <w:szCs w:val="21"/>
        </w:rPr>
        <w:t>加气机不仅能每台单独使用，还可实现与加气站电脑控制管理系统的连接，完成数据传输、报表生成、显示等功能，并可由管理系统集中监控每台加气机的每次加气过程；在加注过程中出现断电的情况下，加气机具有使用UPS供电显时计量数的功能;</w:t>
      </w:r>
    </w:p>
    <w:p>
      <w:pPr>
        <w:numPr>
          <w:ilvl w:val="0"/>
          <w:numId w:val="11"/>
        </w:numPr>
        <w:rPr>
          <w:rFonts w:ascii="仿宋" w:hAnsi="仿宋" w:eastAsia="仿宋" w:cs="仿宋"/>
          <w:bCs/>
          <w:szCs w:val="21"/>
        </w:rPr>
      </w:pPr>
      <w:r>
        <w:rPr>
          <w:rFonts w:hint="eastAsia" w:ascii="仿宋" w:hAnsi="仿宋" w:eastAsia="仿宋" w:cs="仿宋"/>
          <w:bCs/>
          <w:szCs w:val="21"/>
        </w:rPr>
        <w:t>技术参数</w:t>
      </w:r>
    </w:p>
    <w:tbl>
      <w:tblPr>
        <w:tblStyle w:val="23"/>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431"/>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center"/>
              <w:textAlignment w:val="baseline"/>
              <w:rPr>
                <w:rFonts w:ascii="仿宋" w:hAnsi="仿宋" w:eastAsia="仿宋" w:cs="仿宋"/>
                <w:szCs w:val="21"/>
                <w:lang w:val="en-GB"/>
              </w:rPr>
            </w:pPr>
            <w:r>
              <w:rPr>
                <w:rFonts w:hint="eastAsia" w:ascii="仿宋" w:hAnsi="仿宋" w:eastAsia="仿宋" w:cs="仿宋"/>
                <w:szCs w:val="21"/>
                <w:lang w:val="en-GB"/>
              </w:rPr>
              <w:t>适用介质</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center"/>
              <w:textAlignment w:val="baseline"/>
              <w:rPr>
                <w:rFonts w:ascii="仿宋" w:hAnsi="仿宋" w:eastAsia="仿宋" w:cs="仿宋"/>
                <w:szCs w:val="21"/>
              </w:rPr>
            </w:pPr>
            <w:r>
              <w:rPr>
                <w:rFonts w:hint="eastAsia" w:ascii="仿宋" w:hAnsi="仿宋" w:eastAsia="仿宋" w:cs="仿宋"/>
                <w:szCs w:val="21"/>
              </w:rPr>
              <w:t>单位</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center"/>
              <w:textAlignment w:val="baseline"/>
              <w:rPr>
                <w:rFonts w:ascii="仿宋" w:hAnsi="仿宋" w:eastAsia="仿宋" w:cs="仿宋"/>
                <w:szCs w:val="21"/>
              </w:rPr>
            </w:pPr>
            <w:r>
              <w:rPr>
                <w:rFonts w:hint="eastAsia" w:ascii="仿宋" w:hAnsi="仿宋" w:eastAsia="仿宋" w:cs="仿宋"/>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vAlign w:val="center"/>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流量范围</w:t>
            </w:r>
          </w:p>
        </w:tc>
        <w:tc>
          <w:tcPr>
            <w:tcW w:w="1431" w:type="dxa"/>
            <w:tcBorders>
              <w:top w:val="single" w:color="auto" w:sz="4" w:space="0"/>
              <w:left w:val="single" w:color="auto" w:sz="4" w:space="0"/>
              <w:bottom w:val="single" w:color="auto" w:sz="4" w:space="0"/>
              <w:right w:val="single" w:color="auto" w:sz="4" w:space="0"/>
            </w:tcBorders>
            <w:vAlign w:val="center"/>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shd w:val="clear" w:color="auto" w:fill="FFFFFF"/>
              </w:rPr>
              <w:t>kg/min</w:t>
            </w:r>
          </w:p>
        </w:tc>
        <w:tc>
          <w:tcPr>
            <w:tcW w:w="4377" w:type="dxa"/>
            <w:tcBorders>
              <w:top w:val="single" w:color="auto" w:sz="4" w:space="0"/>
              <w:left w:val="single" w:color="auto" w:sz="4" w:space="0"/>
              <w:bottom w:val="single" w:color="auto" w:sz="4" w:space="0"/>
              <w:right w:val="single" w:color="auto" w:sz="4" w:space="0"/>
            </w:tcBorders>
            <w:vAlign w:val="center"/>
          </w:tcPr>
          <w:p>
            <w:pPr>
              <w:tabs>
                <w:tab w:val="left" w:pos="360"/>
                <w:tab w:val="left" w:pos="484"/>
              </w:tabs>
              <w:adjustRightInd w:val="0"/>
              <w:jc w:val="lef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计量准确度</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工作压力</w:t>
            </w:r>
            <w:r>
              <w:rPr>
                <w:rFonts w:hint="eastAsia" w:ascii="仿宋" w:hAnsi="仿宋" w:eastAsia="仿宋" w:cs="仿宋"/>
                <w:szCs w:val="21"/>
              </w:rPr>
              <w:t>/设计压力</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MPa</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1.6</w:t>
            </w:r>
            <w:r>
              <w:rPr>
                <w:rFonts w:hint="eastAsia" w:ascii="仿宋" w:hAnsi="仿宋" w:eastAsia="仿宋" w:cs="仿宋"/>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工作温度/设计温度</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lang w:val="en-GB"/>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-162/</w:t>
            </w:r>
            <w:r>
              <w:rPr>
                <w:rFonts w:hint="eastAsia" w:ascii="仿宋" w:hAnsi="仿宋" w:eastAsia="仿宋" w:cs="仿宋"/>
                <w:szCs w:val="21"/>
                <w:lang w:val="en-GB"/>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计量单位</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Kg、Nm</w:t>
            </w:r>
            <w:r>
              <w:rPr>
                <w:rFonts w:hint="eastAsia" w:ascii="仿宋" w:hAnsi="仿宋" w:eastAsia="仿宋" w:cs="仿宋"/>
                <w:szCs w:val="21"/>
                <w:vertAlign w:val="superscript"/>
                <w:lang w:val="en-GB"/>
              </w:rPr>
              <w:t>3</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读数最小分度值</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Kg、Nm</w:t>
            </w:r>
            <w:r>
              <w:rPr>
                <w:rFonts w:hint="eastAsia" w:ascii="仿宋" w:hAnsi="仿宋" w:eastAsia="仿宋" w:cs="仿宋"/>
                <w:szCs w:val="21"/>
                <w:vertAlign w:val="superscript"/>
                <w:lang w:val="en-GB"/>
              </w:rPr>
              <w:t>3</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单次计量范围</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Kg、Nm</w:t>
            </w:r>
            <w:r>
              <w:rPr>
                <w:rFonts w:hint="eastAsia" w:ascii="仿宋" w:hAnsi="仿宋" w:eastAsia="仿宋" w:cs="仿宋"/>
                <w:szCs w:val="21"/>
                <w:vertAlign w:val="superscript"/>
                <w:lang w:val="en-GB"/>
              </w:rPr>
              <w:t>3</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 xml:space="preserve">0～9999.99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累计计量范围</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Kg、Nm</w:t>
            </w:r>
            <w:r>
              <w:rPr>
                <w:rFonts w:hint="eastAsia" w:ascii="仿宋" w:hAnsi="仿宋" w:eastAsia="仿宋" w:cs="仿宋"/>
                <w:szCs w:val="21"/>
                <w:vertAlign w:val="superscript"/>
                <w:lang w:val="en-GB"/>
              </w:rPr>
              <w:t>3</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 xml:space="preserve">99999999.99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加气软管</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1英寸不锈钢软管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气相回收软管</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1/2英寸不锈钢软管  4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加气枪头</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 w:val="left" w:pos="2615"/>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1英寸LNG专用加气枪（</w:t>
            </w:r>
            <w:r>
              <w:rPr>
                <w:rFonts w:hint="eastAsia" w:ascii="仿宋" w:hAnsi="仿宋" w:eastAsia="仿宋" w:cs="仿宋"/>
                <w:szCs w:val="21"/>
              </w:rPr>
              <w:t>进口品牌）</w:t>
            </w:r>
            <w:r>
              <w:rPr>
                <w:rFonts w:hint="eastAsia" w:ascii="仿宋" w:hAnsi="仿宋" w:eastAsia="仿宋" w:cs="仿宋"/>
                <w:szCs w:val="21"/>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气相管接头</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1/2英寸快速接头。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液相流量计</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气相流量计</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工作电源</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AC 185V～245V、50Hz±1HZ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重量</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rPr>
            </w:pPr>
            <w:r>
              <w:rPr>
                <w:rFonts w:hint="eastAsia" w:ascii="仿宋" w:hAnsi="仿宋" w:eastAsia="仿宋" w:cs="仿宋"/>
                <w:szCs w:val="21"/>
              </w:rPr>
              <w:t>Kg</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lang w:val="en-GB"/>
              </w:rPr>
              <w:t>防爆</w:t>
            </w:r>
            <w:r>
              <w:rPr>
                <w:rFonts w:hint="eastAsia" w:ascii="仿宋" w:hAnsi="仿宋" w:eastAsia="仿宋" w:cs="仿宋"/>
                <w:szCs w:val="21"/>
              </w:rPr>
              <w:t>标志</w:t>
            </w:r>
          </w:p>
        </w:tc>
        <w:tc>
          <w:tcPr>
            <w:tcW w:w="1431"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w:t>
            </w:r>
          </w:p>
        </w:tc>
        <w:tc>
          <w:tcPr>
            <w:tcW w:w="4377" w:type="dxa"/>
            <w:tcBorders>
              <w:top w:val="single" w:color="auto" w:sz="4" w:space="0"/>
              <w:left w:val="single" w:color="auto" w:sz="4" w:space="0"/>
              <w:bottom w:val="single" w:color="auto" w:sz="4" w:space="0"/>
              <w:right w:val="single" w:color="auto" w:sz="4" w:space="0"/>
            </w:tcBorders>
          </w:tcPr>
          <w:p>
            <w:pPr>
              <w:tabs>
                <w:tab w:val="left" w:pos="360"/>
                <w:tab w:val="left" w:pos="484"/>
              </w:tabs>
              <w:adjustRightInd w:val="0"/>
              <w:jc w:val="left"/>
              <w:textAlignment w:val="baseline"/>
              <w:rPr>
                <w:rFonts w:ascii="仿宋" w:hAnsi="仿宋" w:eastAsia="仿宋" w:cs="仿宋"/>
                <w:szCs w:val="21"/>
                <w:lang w:val="en-GB"/>
              </w:rPr>
            </w:pPr>
            <w:r>
              <w:rPr>
                <w:rFonts w:hint="eastAsia" w:ascii="仿宋" w:hAnsi="仿宋" w:eastAsia="仿宋" w:cs="仿宋"/>
                <w:szCs w:val="21"/>
              </w:rPr>
              <w:t>Ex d e mb ib ⅡA T4 Gb</w:t>
            </w:r>
          </w:p>
        </w:tc>
      </w:tr>
    </w:tbl>
    <w:p>
      <w:pPr>
        <w:tabs>
          <w:tab w:val="left" w:pos="238"/>
          <w:tab w:val="left" w:pos="6946"/>
        </w:tabs>
        <w:spacing w:line="360" w:lineRule="atLeast"/>
        <w:jc w:val="left"/>
        <w:rPr>
          <w:rFonts w:ascii="仿宋_GB2312" w:eastAsia="仿宋_GB2312"/>
          <w:sz w:val="32"/>
          <w:szCs w:val="32"/>
        </w:rPr>
      </w:pPr>
      <w:r>
        <w:rPr>
          <w:rFonts w:hint="eastAsia"/>
          <w:b/>
          <w:bCs/>
          <w:sz w:val="32"/>
          <w:szCs w:val="32"/>
        </w:rPr>
        <w:t>2.6.10 卸车流量计</w:t>
      </w:r>
    </w:p>
    <w:p>
      <w:pPr>
        <w:spacing w:line="360" w:lineRule="auto"/>
        <w:ind w:firstLine="105" w:firstLineChars="50"/>
        <w:rPr>
          <w:rFonts w:ascii="仿宋" w:hAnsi="仿宋" w:eastAsia="仿宋" w:cs="仿宋"/>
          <w:szCs w:val="21"/>
        </w:rPr>
      </w:pPr>
      <w:r>
        <w:rPr>
          <w:rFonts w:hint="eastAsia" w:ascii="仿宋" w:hAnsi="仿宋" w:eastAsia="仿宋" w:cs="仿宋"/>
          <w:szCs w:val="21"/>
        </w:rPr>
        <w:t>工作介质：液相LNG</w:t>
      </w:r>
    </w:p>
    <w:p>
      <w:pPr>
        <w:spacing w:line="360" w:lineRule="auto"/>
        <w:ind w:firstLine="105" w:firstLineChars="50"/>
        <w:rPr>
          <w:rFonts w:ascii="仿宋" w:hAnsi="仿宋" w:eastAsia="仿宋" w:cs="仿宋"/>
          <w:szCs w:val="21"/>
        </w:rPr>
      </w:pPr>
      <w:r>
        <w:rPr>
          <w:rFonts w:hint="eastAsia" w:ascii="仿宋" w:hAnsi="仿宋" w:eastAsia="仿宋" w:cs="仿宋"/>
          <w:szCs w:val="21"/>
        </w:rPr>
        <w:t>计量液体精度：±0.10%</w:t>
      </w:r>
    </w:p>
    <w:p>
      <w:pPr>
        <w:spacing w:line="360" w:lineRule="auto"/>
        <w:ind w:firstLine="105" w:firstLineChars="50"/>
        <w:rPr>
          <w:rFonts w:ascii="仿宋" w:hAnsi="仿宋" w:eastAsia="仿宋" w:cs="仿宋"/>
          <w:szCs w:val="21"/>
        </w:rPr>
      </w:pPr>
      <w:r>
        <w:rPr>
          <w:rFonts w:hint="eastAsia" w:ascii="仿宋" w:hAnsi="仿宋" w:eastAsia="仿宋" w:cs="仿宋"/>
          <w:szCs w:val="21"/>
        </w:rPr>
        <w:t>计量气体精度：±0.35%</w:t>
      </w:r>
    </w:p>
    <w:p>
      <w:pPr>
        <w:spacing w:line="360" w:lineRule="auto"/>
        <w:ind w:firstLine="105" w:firstLineChars="50"/>
        <w:rPr>
          <w:rFonts w:ascii="仿宋" w:hAnsi="仿宋" w:eastAsia="仿宋" w:cs="仿宋"/>
          <w:szCs w:val="21"/>
        </w:rPr>
      </w:pPr>
      <w:r>
        <w:rPr>
          <w:rFonts w:hint="eastAsia" w:ascii="仿宋" w:hAnsi="仿宋" w:eastAsia="仿宋" w:cs="仿宋"/>
          <w:szCs w:val="21"/>
        </w:rPr>
        <w:t>液体重复性：±0.05%</w:t>
      </w:r>
    </w:p>
    <w:p>
      <w:pPr>
        <w:spacing w:line="360" w:lineRule="auto"/>
        <w:ind w:firstLine="105" w:firstLineChars="50"/>
        <w:rPr>
          <w:rFonts w:ascii="仿宋" w:hAnsi="仿宋" w:eastAsia="仿宋" w:cs="仿宋"/>
          <w:szCs w:val="21"/>
        </w:rPr>
      </w:pPr>
      <w:r>
        <w:rPr>
          <w:rFonts w:hint="eastAsia" w:ascii="仿宋" w:hAnsi="仿宋" w:eastAsia="仿宋" w:cs="仿宋"/>
          <w:szCs w:val="21"/>
        </w:rPr>
        <w:t>气体重复性：±0.20%</w:t>
      </w:r>
    </w:p>
    <w:p>
      <w:pPr>
        <w:spacing w:line="360" w:lineRule="auto"/>
        <w:ind w:firstLine="105" w:firstLineChars="50"/>
        <w:rPr>
          <w:rFonts w:ascii="仿宋" w:hAnsi="仿宋" w:eastAsia="仿宋" w:cs="仿宋"/>
          <w:szCs w:val="21"/>
        </w:rPr>
      </w:pPr>
      <w:r>
        <w:rPr>
          <w:rFonts w:hint="eastAsia" w:ascii="仿宋" w:hAnsi="仿宋" w:eastAsia="仿宋" w:cs="仿宋"/>
          <w:szCs w:val="21"/>
        </w:rPr>
        <w:t>液体密度精确度：±0.0005g/cm</w:t>
      </w:r>
      <w:r>
        <w:rPr>
          <w:rFonts w:hint="eastAsia" w:ascii="仿宋" w:hAnsi="仿宋" w:eastAsia="仿宋" w:cs="仿宋"/>
          <w:szCs w:val="21"/>
          <w:vertAlign w:val="superscript"/>
        </w:rPr>
        <w:t>3</w:t>
      </w:r>
      <w:r>
        <w:rPr>
          <w:rFonts w:hint="eastAsia" w:ascii="仿宋" w:hAnsi="仿宋" w:eastAsia="仿宋" w:cs="仿宋"/>
          <w:szCs w:val="21"/>
        </w:rPr>
        <w:t xml:space="preserve">     最大流量：87,100kg/h</w:t>
      </w:r>
    </w:p>
    <w:p>
      <w:pPr>
        <w:spacing w:line="360" w:lineRule="auto"/>
        <w:ind w:firstLine="105" w:firstLineChars="50"/>
        <w:rPr>
          <w:rFonts w:ascii="仿宋" w:hAnsi="仿宋" w:eastAsia="仿宋" w:cs="仿宋"/>
          <w:szCs w:val="21"/>
        </w:rPr>
      </w:pPr>
      <w:r>
        <w:rPr>
          <w:rFonts w:hint="eastAsia" w:ascii="仿宋" w:hAnsi="仿宋" w:eastAsia="仿宋" w:cs="仿宋"/>
          <w:szCs w:val="21"/>
        </w:rPr>
        <w:t>管口口径：DN50           主体材质：316L不锈钢</w:t>
      </w:r>
    </w:p>
    <w:p>
      <w:pPr>
        <w:spacing w:line="360" w:lineRule="auto"/>
        <w:ind w:firstLine="105" w:firstLineChars="50"/>
      </w:pPr>
      <w:r>
        <w:rPr>
          <w:rFonts w:hint="eastAsia" w:ascii="仿宋" w:hAnsi="仿宋" w:eastAsia="仿宋" w:cs="仿宋"/>
          <w:szCs w:val="21"/>
        </w:rPr>
        <w:t>设计压力：100Bar（流量管压力）</w:t>
      </w:r>
    </w:p>
    <w:p>
      <w:pPr>
        <w:tabs>
          <w:tab w:val="left" w:pos="238"/>
          <w:tab w:val="left" w:pos="6946"/>
        </w:tabs>
        <w:spacing w:line="360" w:lineRule="atLeast"/>
        <w:jc w:val="left"/>
        <w:rPr>
          <w:b/>
          <w:bCs/>
          <w:sz w:val="32"/>
          <w:szCs w:val="32"/>
        </w:rPr>
      </w:pPr>
      <w:r>
        <w:rPr>
          <w:rFonts w:hint="eastAsia"/>
          <w:b/>
          <w:bCs/>
          <w:sz w:val="32"/>
          <w:szCs w:val="32"/>
        </w:rPr>
        <w:t>2.6.11 金属围堰</w:t>
      </w:r>
    </w:p>
    <w:p>
      <w:pPr>
        <w:tabs>
          <w:tab w:val="left" w:pos="238"/>
          <w:tab w:val="left" w:pos="6946"/>
        </w:tabs>
        <w:spacing w:line="360" w:lineRule="atLeast"/>
        <w:jc w:val="left"/>
        <w:rPr>
          <w:rFonts w:ascii="仿宋" w:hAnsi="仿宋" w:eastAsia="仿宋" w:cs="仿宋"/>
          <w:szCs w:val="21"/>
          <w:highlight w:val="none"/>
        </w:rPr>
      </w:pPr>
      <w:r>
        <w:rPr>
          <w:rFonts w:hint="eastAsia" w:ascii="仿宋" w:hAnsi="仿宋" w:eastAsia="仿宋" w:cs="仿宋"/>
          <w:szCs w:val="21"/>
          <w:lang w:val="en-US" w:eastAsia="zh-CN"/>
        </w:rPr>
        <w:t>2</w:t>
      </w:r>
      <w:r>
        <w:rPr>
          <w:rFonts w:hint="eastAsia" w:ascii="仿宋" w:hAnsi="仿宋" w:eastAsia="仿宋" w:cs="仿宋"/>
          <w:szCs w:val="21"/>
        </w:rPr>
        <w:t>.6.11.1材质：3</w:t>
      </w:r>
      <w:r>
        <w:rPr>
          <w:rFonts w:hint="eastAsia" w:ascii="仿宋" w:hAnsi="仿宋" w:eastAsia="仿宋" w:cs="仿宋"/>
          <w:szCs w:val="21"/>
          <w:highlight w:val="none"/>
        </w:rPr>
        <w:t>04不锈钢</w:t>
      </w:r>
    </w:p>
    <w:p>
      <w:pPr>
        <w:tabs>
          <w:tab w:val="left" w:pos="238"/>
          <w:tab w:val="left" w:pos="6946"/>
        </w:tabs>
        <w:spacing w:line="360" w:lineRule="atLeast"/>
        <w:jc w:val="left"/>
        <w:rPr>
          <w:rFonts w:hint="default" w:ascii="仿宋" w:hAnsi="仿宋" w:eastAsia="仿宋" w:cs="仿宋"/>
          <w:szCs w:val="21"/>
          <w:vertAlign w:val="superscript"/>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.6.11.2容积：</w:t>
      </w:r>
      <w:r>
        <w:rPr>
          <w:rFonts w:hint="eastAsia" w:ascii="仿宋" w:hAnsi="仿宋" w:eastAsia="仿宋" w:cs="仿宋"/>
          <w:szCs w:val="21"/>
          <w:highlight w:val="none"/>
          <w:lang w:val="en-US" w:eastAsia="zh-CN"/>
        </w:rPr>
        <w:t>满足设计要求</w:t>
      </w:r>
      <w:r>
        <w:rPr>
          <w:rFonts w:hint="eastAsia" w:ascii="仿宋" w:hAnsi="仿宋" w:eastAsia="仿宋" w:cs="仿宋"/>
          <w:szCs w:val="21"/>
          <w:highlight w:val="none"/>
          <w:vertAlign w:val="superscript"/>
          <w:lang w:val="en-US" w:eastAsia="zh-CN"/>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yellow"/>
          <w:lang w:val="en-US" w:eastAsia="zh-CN"/>
        </w:rPr>
        <w:br w:type="textWrapping"/>
      </w:r>
    </w:p>
    <w:p>
      <w:pPr>
        <w:tabs>
          <w:tab w:val="left" w:pos="238"/>
          <w:tab w:val="left" w:pos="6946"/>
        </w:tabs>
        <w:spacing w:line="360" w:lineRule="atLeast"/>
        <w:jc w:val="left"/>
        <w:rPr>
          <w:rFonts w:ascii="仿宋" w:hAnsi="仿宋" w:eastAsia="仿宋" w:cs="仿宋"/>
          <w:szCs w:val="21"/>
          <w:vertAlign w:val="superscript"/>
        </w:rPr>
      </w:pPr>
      <w:r>
        <w:rPr>
          <w:rFonts w:hint="eastAsia" w:ascii="仿宋" w:hAnsi="仿宋" w:eastAsia="仿宋" w:cs="仿宋"/>
          <w:szCs w:val="21"/>
          <w:lang w:val="en-US" w:eastAsia="zh-CN"/>
        </w:rPr>
        <w:t>2</w:t>
      </w:r>
      <w:r>
        <w:rPr>
          <w:rFonts w:hint="eastAsia" w:ascii="仿宋" w:hAnsi="仿宋" w:eastAsia="仿宋" w:cs="仿宋"/>
          <w:szCs w:val="21"/>
        </w:rPr>
        <w:t>.6.11.3高度：围堰高度不低于1.2M</w:t>
      </w:r>
    </w:p>
    <w:p>
      <w:pPr>
        <w:tabs>
          <w:tab w:val="left" w:pos="238"/>
          <w:tab w:val="left" w:pos="6946"/>
        </w:tabs>
        <w:spacing w:line="360" w:lineRule="atLeast"/>
        <w:jc w:val="left"/>
        <w:rPr>
          <w:rFonts w:ascii="仿宋" w:hAnsi="仿宋" w:eastAsia="仿宋" w:cs="仿宋"/>
          <w:szCs w:val="21"/>
          <w:vertAlign w:val="superscript"/>
        </w:rPr>
      </w:pPr>
      <w:r>
        <w:rPr>
          <w:rFonts w:hint="eastAsia" w:ascii="仿宋" w:hAnsi="仿宋" w:eastAsia="仿宋" w:cs="仿宋"/>
          <w:szCs w:val="21"/>
          <w:lang w:val="en-US" w:eastAsia="zh-CN"/>
        </w:rPr>
        <w:t>2</w:t>
      </w:r>
      <w:r>
        <w:rPr>
          <w:rFonts w:hint="eastAsia" w:ascii="仿宋" w:hAnsi="仿宋" w:eastAsia="仿宋" w:cs="仿宋"/>
          <w:szCs w:val="21"/>
        </w:rPr>
        <w:t>.6.11.4间距：与储罐外壁净距不低于0.3M</w:t>
      </w:r>
    </w:p>
    <w:p>
      <w:pPr>
        <w:tabs>
          <w:tab w:val="left" w:pos="238"/>
          <w:tab w:val="left" w:pos="6946"/>
        </w:tabs>
        <w:spacing w:line="360" w:lineRule="atLeast"/>
        <w:jc w:val="left"/>
        <w:rPr>
          <w:b/>
          <w:bCs/>
          <w:sz w:val="32"/>
          <w:szCs w:val="32"/>
        </w:rPr>
      </w:pPr>
      <w:r>
        <w:rPr>
          <w:rFonts w:hint="eastAsia"/>
          <w:b/>
          <w:bCs/>
          <w:sz w:val="32"/>
          <w:szCs w:val="32"/>
        </w:rPr>
        <w:t>2.6.12 集装箱</w:t>
      </w:r>
    </w:p>
    <w:p>
      <w:pPr>
        <w:tabs>
          <w:tab w:val="left" w:pos="238"/>
          <w:tab w:val="left" w:pos="6946"/>
        </w:tabs>
        <w:spacing w:line="360" w:lineRule="atLeast"/>
        <w:jc w:val="left"/>
        <w:rPr>
          <w:rFonts w:ascii="仿宋" w:hAnsi="仿宋" w:eastAsia="仿宋" w:cs="仿宋"/>
          <w:szCs w:val="21"/>
        </w:rPr>
      </w:pPr>
      <w:r>
        <w:rPr>
          <w:rFonts w:hint="eastAsia" w:ascii="仿宋" w:hAnsi="仿宋" w:eastAsia="仿宋" w:cs="仿宋"/>
          <w:szCs w:val="21"/>
        </w:rPr>
        <w:t>4.6.12.1满足橇体整体封装要求，集装箱体采用金属材料，顶侧设百叶窗并具备通风措施。</w:t>
      </w:r>
    </w:p>
    <w:p/>
    <w:p>
      <w:pPr>
        <w:rPr>
          <w:rFonts w:ascii="宋体" w:hAnsi="宋体"/>
          <w:bCs/>
          <w:sz w:val="24"/>
        </w:rPr>
      </w:pPr>
    </w:p>
    <w:p>
      <w:pPr>
        <w:tabs>
          <w:tab w:val="left" w:pos="238"/>
          <w:tab w:val="left" w:pos="6946"/>
        </w:tabs>
        <w:spacing w:line="360" w:lineRule="atLeast"/>
        <w:jc w:val="left"/>
        <w:rPr>
          <w:rFonts w:ascii="仿宋_GB2312" w:eastAsia="仿宋_GB2312"/>
          <w:sz w:val="32"/>
          <w:szCs w:val="32"/>
        </w:rPr>
      </w:pPr>
      <w:r>
        <w:rPr>
          <w:rFonts w:hint="eastAsia" w:ascii="仿宋_GB2312" w:eastAsia="仿宋_GB2312"/>
          <w:sz w:val="32"/>
          <w:szCs w:val="32"/>
        </w:rPr>
        <w:t>技术规格书</w:t>
      </w:r>
    </w:p>
    <w:p>
      <w:pPr>
        <w:pStyle w:val="2"/>
        <w:numPr>
          <w:ilvl w:val="0"/>
          <w:numId w:val="0"/>
        </w:numPr>
        <w:jc w:val="left"/>
      </w:pPr>
      <w:bookmarkStart w:id="2" w:name="_Toc26680"/>
      <w:bookmarkStart w:id="3" w:name="_Toc1126"/>
      <w:r>
        <w:rPr>
          <w:rFonts w:hint="eastAsia" w:ascii="黑体" w:hAnsi="黑体"/>
        </w:rPr>
        <w:t>5.</w:t>
      </w:r>
      <w:r>
        <w:rPr>
          <w:rFonts w:hint="eastAsia"/>
        </w:rPr>
        <w:t>安装材料及配件设备清单及规格</w:t>
      </w:r>
      <w:bookmarkEnd w:id="2"/>
      <w:bookmarkEnd w:id="3"/>
    </w:p>
    <w:tbl>
      <w:tblPr>
        <w:tblStyle w:val="23"/>
        <w:tblW w:w="9695" w:type="dxa"/>
        <w:jc w:val="center"/>
        <w:tblLayout w:type="fixed"/>
        <w:tblCellMar>
          <w:top w:w="0" w:type="dxa"/>
          <w:left w:w="0" w:type="dxa"/>
          <w:bottom w:w="0" w:type="dxa"/>
          <w:right w:w="0" w:type="dxa"/>
        </w:tblCellMar>
      </w:tblPr>
      <w:tblGrid>
        <w:gridCol w:w="712"/>
        <w:gridCol w:w="1320"/>
        <w:gridCol w:w="2115"/>
        <w:gridCol w:w="2625"/>
        <w:gridCol w:w="979"/>
        <w:gridCol w:w="909"/>
        <w:gridCol w:w="1035"/>
      </w:tblGrid>
      <w:tr>
        <w:tblPrEx>
          <w:tblCellMar>
            <w:top w:w="0" w:type="dxa"/>
            <w:left w:w="0" w:type="dxa"/>
            <w:bottom w:w="0" w:type="dxa"/>
            <w:right w:w="0" w:type="dxa"/>
          </w:tblCellMar>
        </w:tblPrEx>
        <w:trPr>
          <w:trHeight w:val="51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种类</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类别</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规格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品牌</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撬外真空管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DN20低温真空管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DN25低温真空管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DN40低温真空管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DN50低温真空管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DN65低温真空管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撬外管线（不锈钢无缝钢管）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DN4（D6*1.5）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DN6（D10*2）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DN8（D12*2）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DN15（D20*2.5）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DN20（D25*4）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DN25（D32*3.5）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DN40（D45*3.5）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DN50（D57*3.5）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DN65（D76*4）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DN80（D89*4.5）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DN300(D325*10)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DN250(D273*8)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DN200(D219*7)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DN150(D159*6)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DN100(D108*5)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其他各种型号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撬外管线（碳钢无缝钢管）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D325*10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D273*8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D219*7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D159*6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D108*5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D89*4.5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 D76*4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D57*3.5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D45*3.5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D38*3.5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D32*3.5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 D20*2.5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其他各种型号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PIR保温管路</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PIR</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DN40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PIR</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DN50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PIR</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DN65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PIR</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DN80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PIR</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DN100</w:t>
            </w:r>
          </w:p>
        </w:tc>
        <w:tc>
          <w:tcPr>
            <w:tcW w:w="262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PIR</w:t>
            </w:r>
          </w:p>
        </w:tc>
        <w:tc>
          <w:tcPr>
            <w:tcW w:w="97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福乐斯保温管路</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福乐斯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DN40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福乐斯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DN50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福乐斯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DN65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福乐斯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电缆</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ZA-YJV22-3*35+2*16</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 5*6</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 5*4</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 4*16</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ZA-YJV22-4*10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ZA-YJV22-4*2.5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ZA-YJV22-3*4</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ZA-YJV22-3*2.5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电力电缆 </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ZR-YJV22 3*1.5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控制电缆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ZA-KVVP22  20*1.5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ZR-YJV22  4*1.0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ZR-YJV22  10*1.0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ZR-YJV22  20*1.0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控制电缆</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ZR-KVVP22-10*1.5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控制电缆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ZC-RVSP22-4*2*0.5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控制电缆</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ZA-KVVP22-4*1.5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八芯屏蔽网线</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超五类</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截止阀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低温短轴截止阀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DN200 PN2.5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低温短轴截止阀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DN150 PN2.5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低温长轴截止阀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DN100 PN2.5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低温长轴截止阀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DN80 PN2.5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阀件及仪表</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低温长轴截止阀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新宋体" w:hAnsi="新宋体" w:eastAsia="新宋体" w:cs="新宋体"/>
                <w:sz w:val="20"/>
                <w:szCs w:val="20"/>
              </w:rPr>
            </w:pPr>
            <w:r>
              <w:rPr>
                <w:rFonts w:hint="eastAsia" w:ascii="新宋体" w:hAnsi="新宋体" w:eastAsia="新宋体" w:cs="新宋体"/>
                <w:kern w:val="0"/>
                <w:sz w:val="20"/>
                <w:szCs w:val="20"/>
              </w:rPr>
              <w:t>DN65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低温长轴截止阀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新宋体" w:hAnsi="新宋体" w:eastAsia="新宋体" w:cs="新宋体"/>
                <w:sz w:val="20"/>
                <w:szCs w:val="20"/>
              </w:rPr>
            </w:pPr>
            <w:r>
              <w:rPr>
                <w:rFonts w:hint="eastAsia" w:ascii="新宋体" w:hAnsi="新宋体" w:eastAsia="新宋体" w:cs="新宋体"/>
                <w:kern w:val="0"/>
                <w:sz w:val="20"/>
                <w:szCs w:val="20"/>
              </w:rPr>
              <w:t>DN50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低温长轴截止阀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DN40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低温长轴截止阀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DN25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低温短轴截止阀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DN15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低温短轴截止阀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DN6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低温紧急切断阀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新宋体" w:hAnsi="新宋体" w:eastAsia="新宋体" w:cs="新宋体"/>
                <w:sz w:val="20"/>
                <w:szCs w:val="20"/>
              </w:rPr>
            </w:pPr>
            <w:r>
              <w:rPr>
                <w:rFonts w:hint="eastAsia" w:ascii="新宋体" w:hAnsi="新宋体" w:eastAsia="新宋体" w:cs="新宋体"/>
                <w:kern w:val="0"/>
                <w:sz w:val="20"/>
                <w:szCs w:val="20"/>
              </w:rPr>
              <w:t>DN100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低温紧急切断阀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新宋体" w:hAnsi="新宋体" w:eastAsia="新宋体" w:cs="新宋体"/>
                <w:sz w:val="20"/>
                <w:szCs w:val="20"/>
              </w:rPr>
            </w:pPr>
            <w:r>
              <w:rPr>
                <w:rFonts w:hint="eastAsia" w:ascii="新宋体" w:hAnsi="新宋体" w:eastAsia="新宋体" w:cs="新宋体"/>
                <w:kern w:val="0"/>
                <w:sz w:val="20"/>
                <w:szCs w:val="20"/>
              </w:rPr>
              <w:t>DN80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低温紧急切断阀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DN65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低温紧急切断阀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DN50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低温紧急切断阀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DN40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低温紧急切断阀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DN25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DN50 PN4.0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针形阀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NFSS-ML10-8</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单向阀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不锈钢25S PN320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球阀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不锈钢10L</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球阀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不锈钢12L</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球阀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不锈钢25S</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低压低温天然气阻火器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ZHQ-1-16P DN40(配进气出气口法兰)</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高压天然气阻火器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DN40,260P</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安全阀全启式</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DA22F-40P,309K8,1.76MPa,8mm</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高压安全阀</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A12H-320P DN20 PN320整定压力26.3MPa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低温高压安全阀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DA21Y-320R DN20 整定压力26.3MPa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低温全启式安全阀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DA22F-40P DN25 整定压力1.26MPa </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不锈钢高压安全阀（瓶组）（DK-LOK）</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V64-WMF-1216N4510-S(整定压力26.3MPa)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安全阀,全启式</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DA22F-40P,T208DK15N,1.76MPa,10mm</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安全阀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DA22Y-320P DN20 PN32整定压力26.25Mpa)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高压安全阀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A22X-320R DN6 PN320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4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安全阀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DA21F-40T DN10 PN40 整定压力:1.76mpa，通径喉径：6mm</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顺序阀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VPS-600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电磁阀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3051G</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二位三通阀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KKⅡ-262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拉断阀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加气机专用</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拉断阀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加液机专用</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压力变送器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0~30Mpa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压力变送器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0~2.5Mpa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温度变送器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 xml:space="preserve"> 插深150mm 量程-200-40℃</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温度变送器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插深400mm 量程-200-100℃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温度变送器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 xml:space="preserve"> 插深100mm 量程-200-100℃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不锈钢压力表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YN100BF0-40MPa NPT1/4 （径向）</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轴向偏心嵌入式压力表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YN100BFZT,0~2.5MPa,1.6级</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轴向偏心嵌入式压力表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YN100BFZT,0~1.6MPa,1.6级</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轴向偏心嵌入式压力表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YN100BFZT,0~40MPa,1.5级</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不锈钢压力表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YN100BFZT 0-2.5Mpa M20*1.5（径向）</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轴向偏心嵌入式压力表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YN100BFZT,0~40MPa,1.5级</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空压机压力表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0-1.6mpa</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不锈钢压力表</w:t>
            </w:r>
          </w:p>
        </w:tc>
        <w:tc>
          <w:tcPr>
            <w:tcW w:w="26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YN60BFZT 0-40MPA M14*1.5</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质量流量计（罗斯蒙特）</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CMF100M306NRAPMZCX_20179</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质量流量计（罗斯蒙特）</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CMF025M300NRAPMZCX_20179</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质量流量计（罗斯蒙特）</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CNG050S290NQEPMZZZ </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卸车软管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6M</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卸车软管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rPr>
              <w:t>6M</w:t>
            </w:r>
          </w:p>
        </w:tc>
        <w:tc>
          <w:tcPr>
            <w:tcW w:w="9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auto"/>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法兰</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DN80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DN65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DN50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DN40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DN32</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DN25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304带颈对焊法兰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DN15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三通</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Φ76*4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Φ57*3.5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Φ45*3.5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Φ38*3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Φ32*3.5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Φ20*2.5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DN65*65*15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DN50*50*15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DN40*40*15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DN25*25*15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不锈钢对焊三通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DN20*20*15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弯头</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不锈钢对焊弯头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Φ76*4 R=1.5D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不锈钢对焊弯头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Φ57*3.5 R=1.5D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不锈钢对焊弯头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Φ45*3.5 R=1.5D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不锈钢对焊弯头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Φ32*3.5 R=1.5D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不锈钢对焊弯头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Φ20*2.5 R=1.5D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电气附件</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镀锌钢管</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镀锌钢管</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DN40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镀锌钢管</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DN50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镀锌钢管</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DN80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镀锌钢管</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DN100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w:t>
            </w:r>
          </w:p>
        </w:tc>
      </w:tr>
      <w:tr>
        <w:tblPrEx>
          <w:tblCellMar>
            <w:top w:w="0" w:type="dxa"/>
            <w:left w:w="0" w:type="dxa"/>
            <w:bottom w:w="0" w:type="dxa"/>
            <w:right w:w="0" w:type="dxa"/>
          </w:tblCellMar>
        </w:tblPrEx>
        <w:trPr>
          <w:trHeight w:val="45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(304不锈钢接头)防爆挠性连接管(一内一外)</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NGd-III-15*1500B</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45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(304不锈钢接头)防爆挠性连接管(一内一外)</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NGd-III-20*1500B</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45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(304不锈钢接头)防爆挠性连接管(一内一外)</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NGd-III-40*1000B</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45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(304不锈钢接头)防爆挠性连接管(一内一外)</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NGd-Ⅲ-50*1000B</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安全设备</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便携式气体检测仪</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台</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防冻手套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双</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便携防爆灯</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扳手</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梅花扳手</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活动扳手</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开口扳手</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气化站用其他阀门、管件</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 Q41F-16P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DN32 Q41F-16P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DN40 Q41F-16P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159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DN50 Q41F-16P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DN65 Q41F-16P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DN80 Q341F-16P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DN100 Q341F-16P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DN150 Q341F-16P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DN200 Q341F-16P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DN250 Q341F-16P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DN300 Q341F-16P RF CF8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DN32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DN40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DN50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DN65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DN80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DN100 Q41F-16C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DN150 Q347F-16C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DN200 Q347F-16C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DN250 Q347F-16C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常温法兰球阀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DN300 Q347F-16C RF WCB</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179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DN32</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DN40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DN65</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低温止回阀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DN80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入口:DN15,出口DN20 DA42Y-16P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入口:DN20,出口DN25 DA42Y-16P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入口:DN25,出口DN32 DA42Y-16P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入口:DN32,出口DN40 DA42Y-16P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入口:DN40,出口DN50 DA42Y-16P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入口:DN50,出口DN65 DA42Y-16P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入口:DN15,出口DN20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入口:DN20,出口DN25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入口:DN25,出口DN32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入口:DN32,出口DN40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入口:DN40,出口DN50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入口:DN50,出口DN65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入口:DN65,出口DN80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常温法兰安全阀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入口:DN80,出口DN100 A42Y-16C RF 碳钢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199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低温调节阀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DN25 DY42F-16P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低温调节阀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DN32 DY42F-16P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低温调节阀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DN40 DY42F-16P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低温调节阀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DN50 DY42F-16P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低温三通阀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DN32 DJ43Y-16P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低温三通阀</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DN40 DJ43Y-16P RF 不锈钢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电磁阀</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电磁阀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24VDC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电感式接近开关</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24VDC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不锈钢管件（弯头三通变径）</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DN80＜管径≤DN100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DN100＜管径≤DN200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209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DN200＜管径≤DN300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不锈钢6D/3D弯头</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不锈钢6D弯头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Φ108*5   R=6D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不锈钢6D弯头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Φ89*4.5   R=6D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不锈钢6D弯头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Φ76*4   R=6D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不锈钢6D弯头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Φ57*3.5 R=6D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不锈钢6D弯头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Φ45*3.5及以下 R=6D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不锈钢3D弯头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Φ108*5   R=3D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不锈钢3D弯头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Φ89*4.5   R=3D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不锈钢3D弯头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Φ76*4   R=3D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不锈钢3D弯头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Φ57*3.5 R=3D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219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不锈钢3D弯头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Φ45*3.5及以下 R=3D 06Cr19Ni10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碳钢管件（弯头三通变径）</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≤DN40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DN40＜管径≤DN65低中压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DN80＜管径≤DN100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DN100＜管径≤DN200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碳钢管件（弯头三通变径）</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DN200＜管径≤DN300 低中压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个</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碳钢对焊法兰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DN300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DN250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DN200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DN150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229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碳钢对焊法兰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DN100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230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不锈钢对焊法兰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DN200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231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DN150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232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不锈钢对焊法兰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PN25 DN100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加液枪</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国产</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支</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加液枪</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进口</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支</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rPr>
              <w:t>加液机加液软管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国产</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DN25 4M</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rPr>
              <w:t>加液机回气软管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国产</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DN25 4M</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r>
        <w:tblPrEx>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rPr>
              <w:t>CNG加气软管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进口</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6M</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根</w:t>
            </w:r>
          </w:p>
        </w:tc>
      </w:tr>
    </w:tbl>
    <w:p>
      <w:pPr>
        <w:rPr>
          <w:rFonts w:ascii="宋体" w:hAnsi="宋体"/>
          <w:bCs/>
          <w:sz w:val="24"/>
        </w:rPr>
      </w:pPr>
    </w:p>
    <w:p>
      <w:pPr>
        <w:rPr>
          <w:rFonts w:ascii="仿宋" w:hAnsi="仿宋" w:eastAsia="仿宋" w:cs="仿宋"/>
          <w:szCs w:val="21"/>
        </w:rPr>
      </w:pPr>
      <w:r>
        <w:rPr>
          <w:rFonts w:hint="eastAsia" w:ascii="仿宋" w:hAnsi="仿宋" w:eastAsia="仿宋" w:cs="仿宋"/>
          <w:szCs w:val="21"/>
        </w:rPr>
        <w:t>1、所供管线生产企业需要必须具有生产许可证及相关资质</w:t>
      </w:r>
    </w:p>
    <w:p>
      <w:pPr>
        <w:rPr>
          <w:rFonts w:ascii="仿宋" w:hAnsi="仿宋" w:eastAsia="仿宋" w:cs="仿宋"/>
          <w:szCs w:val="21"/>
        </w:rPr>
      </w:pPr>
      <w:r>
        <w:rPr>
          <w:rFonts w:hint="eastAsia" w:ascii="仿宋" w:hAnsi="仿宋" w:eastAsia="仿宋" w:cs="仿宋"/>
          <w:szCs w:val="21"/>
        </w:rPr>
        <w:t>2、介质温度≤-20℃的管道采用输送流体用不锈钢无缝钢管，参照规范GB／T 14976--2002)，材质为06Crl9Ni10。</w:t>
      </w:r>
    </w:p>
    <w:p>
      <w:pPr>
        <w:rPr>
          <w:rFonts w:ascii="仿宋" w:hAnsi="仿宋" w:eastAsia="仿宋" w:cs="仿宋"/>
          <w:szCs w:val="21"/>
        </w:rPr>
      </w:pPr>
      <w:r>
        <w:rPr>
          <w:rFonts w:hint="eastAsia" w:ascii="仿宋" w:hAnsi="仿宋" w:eastAsia="仿宋" w:cs="仿宋"/>
          <w:szCs w:val="21"/>
        </w:rPr>
        <w:t>3、所供电缆生产企业需要必须具有生产许可证及相关资质</w:t>
      </w:r>
    </w:p>
    <w:p>
      <w:pPr>
        <w:rPr>
          <w:rFonts w:ascii="仿宋" w:hAnsi="仿宋" w:eastAsia="仿宋" w:cs="仿宋"/>
          <w:szCs w:val="21"/>
        </w:rPr>
      </w:pPr>
      <w:r>
        <w:rPr>
          <w:rFonts w:hint="eastAsia" w:ascii="仿宋" w:hAnsi="仿宋" w:eastAsia="仿宋" w:cs="仿宋"/>
          <w:szCs w:val="21"/>
        </w:rPr>
        <w:t>4、所供阀门生产企业需要必须具有生产许可证及相关资质</w:t>
      </w:r>
    </w:p>
    <w:p>
      <w:pPr>
        <w:rPr>
          <w:rFonts w:ascii="仿宋" w:hAnsi="仿宋" w:eastAsia="仿宋" w:cs="仿宋"/>
          <w:szCs w:val="21"/>
        </w:rPr>
      </w:pPr>
      <w:r>
        <w:rPr>
          <w:rFonts w:hint="eastAsia" w:ascii="仿宋" w:hAnsi="仿宋" w:eastAsia="仿宋" w:cs="仿宋"/>
          <w:szCs w:val="21"/>
        </w:rPr>
        <w:t>5、常用的LNG阀门有低温截止阀、低温紧急切断阀、安全阀、止回阀等， 阀门材料为06Crl9Ni10，安全阀为不锈钢或紫铜。</w:t>
      </w:r>
    </w:p>
    <w:p>
      <w:pPr>
        <w:rPr>
          <w:rFonts w:ascii="仿宋" w:hAnsi="仿宋" w:eastAsia="仿宋" w:cs="仿宋"/>
          <w:szCs w:val="21"/>
        </w:rPr>
      </w:pPr>
    </w:p>
    <w:sectPr>
      <w:headerReference r:id="rId11" w:type="first"/>
      <w:headerReference r:id="rId9" w:type="default"/>
      <w:footerReference r:id="rId12" w:type="default"/>
      <w:headerReference r:id="rId10" w:type="even"/>
      <w:pgSz w:w="11906" w:h="16838"/>
      <w:pgMar w:top="1440" w:right="1800" w:bottom="1440" w:left="1800" w:header="851" w:footer="992" w:gutter="0"/>
      <w:pgNumType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5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ind w:firstLine="35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PAGE   \* MERGEFORMAT</w:instrText>
                          </w:r>
                          <w:r>
                            <w:fldChar w:fldCharType="separate"/>
                          </w:r>
                          <w:r>
                            <w:rPr>
                              <w:lang w:val="zh-CN"/>
                            </w:rPr>
                            <w:t>37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rvL8sBAACc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q7y/LAQAAnAMAAA4AAAAAAAAAAQAgAAAAHgEAAGRycy9lMm9E&#10;b2MueG1sUEsFBgAAAAAGAAYAWQEAAFsFAAAAAA==&#10;">
              <v:fill on="f" focussize="0,0"/>
              <v:stroke on="f"/>
              <v:imagedata o:title=""/>
              <o:lock v:ext="edit" aspectratio="f"/>
              <v:textbox inset="0mm,0mm,0mm,0mm" style="mso-fit-shape-to-text:t;">
                <w:txbxContent>
                  <w:p>
                    <w:pPr>
                      <w:pStyle w:val="18"/>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jc w:val="right"/>
      <w:rPr>
        <w:rFonts w:ascii="宋体" w:hAnsi="宋体" w:eastAsia="隶书"/>
        <w:iCs/>
        <w:sz w:val="21"/>
      </w:rPr>
    </w:pPr>
    <w:r>
      <w:rPr>
        <w:rFonts w:hint="eastAsia" w:ascii="宋体" w:hAnsi="宋体" w:eastAsia="隶书"/>
        <w:iCs/>
        <w:sz w:val="22"/>
        <w:szCs w:val="28"/>
      </w:rPr>
      <w:t>LNG技术文件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2009775" cy="2177415"/>
          <wp:effectExtent l="0" t="0" r="9525" b="13335"/>
          <wp:wrapNone/>
          <wp:docPr id="4" name="WordPictureWatermark9806115" descr="SINO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806115" descr="SINOPEC"/>
                  <pic:cNvPicPr>
                    <a:picLocks noChangeAspect="1"/>
                  </pic:cNvPicPr>
                </pic:nvPicPr>
                <pic:blipFill>
                  <a:blip r:embed="rId1">
                    <a:lum bright="70001" contrast="-70000"/>
                  </a:blip>
                  <a:stretch>
                    <a:fillRect/>
                  </a:stretch>
                </pic:blipFill>
                <pic:spPr>
                  <a:xfrm>
                    <a:off x="0" y="0"/>
                    <a:ext cx="2009775" cy="217741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2009775" cy="2177415"/>
          <wp:effectExtent l="0" t="0" r="9525" b="13335"/>
          <wp:wrapNone/>
          <wp:docPr id="3" name="WordPictureWatermark9806114" descr="SINO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806114" descr="SINOPEC"/>
                  <pic:cNvPicPr>
                    <a:picLocks noChangeAspect="1"/>
                  </pic:cNvPicPr>
                </pic:nvPicPr>
                <pic:blipFill>
                  <a:blip r:embed="rId1">
                    <a:lum bright="70001" contrast="-70000"/>
                  </a:blip>
                  <a:stretch>
                    <a:fillRect/>
                  </a:stretch>
                </pic:blipFill>
                <pic:spPr>
                  <a:xfrm>
                    <a:off x="0" y="0"/>
                    <a:ext cx="2009775" cy="217741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2009775" cy="2177415"/>
          <wp:effectExtent l="0" t="0" r="9525" b="13335"/>
          <wp:wrapNone/>
          <wp:docPr id="1" name="WordPictureWatermark9806113" descr="SINO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806113" descr="SINOPEC"/>
                  <pic:cNvPicPr>
                    <a:picLocks noChangeAspect="1"/>
                  </pic:cNvPicPr>
                </pic:nvPicPr>
                <pic:blipFill>
                  <a:blip r:embed="rId1">
                    <a:lum bright="70001" contrast="-70000"/>
                  </a:blip>
                  <a:stretch>
                    <a:fillRect/>
                  </a:stretch>
                </pic:blipFill>
                <pic:spPr>
                  <a:xfrm>
                    <a:off x="0" y="0"/>
                    <a:ext cx="2009775" cy="21774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57FE"/>
    <w:multiLevelType w:val="singleLevel"/>
    <w:tmpl w:val="923B57FE"/>
    <w:lvl w:ilvl="0" w:tentative="0">
      <w:start w:val="1"/>
      <w:numFmt w:val="decimal"/>
      <w:suff w:val="space"/>
      <w:lvlText w:val="%1."/>
      <w:lvlJc w:val="left"/>
    </w:lvl>
  </w:abstractNum>
  <w:abstractNum w:abstractNumId="1">
    <w:nsid w:val="0A8367C3"/>
    <w:multiLevelType w:val="multilevel"/>
    <w:tmpl w:val="0A8367C3"/>
    <w:lvl w:ilvl="0" w:tentative="0">
      <w:start w:val="1"/>
      <w:numFmt w:val="decimal"/>
      <w:lvlText w:val="（%1）"/>
      <w:lvlJc w:val="left"/>
      <w:pPr>
        <w:ind w:left="774" w:hanging="420"/>
      </w:pPr>
      <w:rPr>
        <w:rFonts w:hint="default"/>
        <w:color w:val="auto"/>
        <w:sz w:val="24"/>
        <w:szCs w:val="24"/>
      </w:rPr>
    </w:lvl>
    <w:lvl w:ilvl="1" w:tentative="0">
      <w:start w:val="1"/>
      <w:numFmt w:val="decimal"/>
      <w:suff w:val="space"/>
      <w:lvlText w:val="%2)"/>
      <w:lvlJc w:val="left"/>
      <w:pPr>
        <w:ind w:left="420" w:hanging="420"/>
      </w:pPr>
      <w:rPr>
        <w:rFonts w:hint="default"/>
        <w:color w:val="auto"/>
        <w:sz w:val="24"/>
        <w:szCs w:val="24"/>
      </w:rPr>
    </w:lvl>
    <w:lvl w:ilvl="2" w:tentative="0">
      <w:start w:val="1"/>
      <w:numFmt w:val="lowerRoman"/>
      <w:lvlText w:val="%3."/>
      <w:lvlJc w:val="right"/>
      <w:pPr>
        <w:ind w:left="1614" w:hanging="420"/>
      </w:pPr>
    </w:lvl>
    <w:lvl w:ilvl="3" w:tentative="0">
      <w:start w:val="1"/>
      <w:numFmt w:val="decimal"/>
      <w:lvlText w:val="%4."/>
      <w:lvlJc w:val="left"/>
      <w:pPr>
        <w:ind w:left="2034" w:hanging="420"/>
      </w:pPr>
    </w:lvl>
    <w:lvl w:ilvl="4" w:tentative="0">
      <w:start w:val="1"/>
      <w:numFmt w:val="lowerLetter"/>
      <w:lvlText w:val="%5)"/>
      <w:lvlJc w:val="left"/>
      <w:pPr>
        <w:ind w:left="2454" w:hanging="420"/>
      </w:pPr>
    </w:lvl>
    <w:lvl w:ilvl="5" w:tentative="0">
      <w:start w:val="1"/>
      <w:numFmt w:val="lowerRoman"/>
      <w:lvlText w:val="%6."/>
      <w:lvlJc w:val="right"/>
      <w:pPr>
        <w:ind w:left="2874" w:hanging="420"/>
      </w:pPr>
    </w:lvl>
    <w:lvl w:ilvl="6" w:tentative="0">
      <w:start w:val="1"/>
      <w:numFmt w:val="decimal"/>
      <w:lvlText w:val="%7."/>
      <w:lvlJc w:val="left"/>
      <w:pPr>
        <w:ind w:left="3294" w:hanging="420"/>
      </w:pPr>
    </w:lvl>
    <w:lvl w:ilvl="7" w:tentative="0">
      <w:start w:val="1"/>
      <w:numFmt w:val="lowerLetter"/>
      <w:lvlText w:val="%8)"/>
      <w:lvlJc w:val="left"/>
      <w:pPr>
        <w:ind w:left="3714" w:hanging="420"/>
      </w:pPr>
    </w:lvl>
    <w:lvl w:ilvl="8" w:tentative="0">
      <w:start w:val="1"/>
      <w:numFmt w:val="lowerRoman"/>
      <w:lvlText w:val="%9."/>
      <w:lvlJc w:val="right"/>
      <w:pPr>
        <w:ind w:left="4134" w:hanging="420"/>
      </w:pPr>
    </w:lvl>
  </w:abstractNum>
  <w:abstractNum w:abstractNumId="2">
    <w:nsid w:val="3A38376F"/>
    <w:multiLevelType w:val="multilevel"/>
    <w:tmpl w:val="3A38376F"/>
    <w:lvl w:ilvl="0" w:tentative="0">
      <w:start w:val="1"/>
      <w:numFmt w:val="decimal"/>
      <w:pStyle w:val="2"/>
      <w:lvlText w:val="%1."/>
      <w:lvlJc w:val="left"/>
      <w:pPr>
        <w:ind w:left="635" w:hanging="425"/>
      </w:pPr>
      <w:rPr>
        <w:rFonts w:hint="eastAsia" w:ascii="黑体" w:hAnsi="黑体" w:eastAsia="黑体"/>
      </w:rPr>
    </w:lvl>
    <w:lvl w:ilvl="1" w:tentative="0">
      <w:start w:val="1"/>
      <w:numFmt w:val="decimal"/>
      <w:pStyle w:val="3"/>
      <w:lvlText w:val="%1.%2"/>
      <w:lvlJc w:val="left"/>
      <w:pPr>
        <w:ind w:left="352" w:firstLine="0"/>
      </w:pPr>
      <w:rPr>
        <w:rFonts w:hint="eastAsia" w:ascii="宋体" w:hAnsi="宋体" w:eastAsia="宋体"/>
      </w:rPr>
    </w:lvl>
    <w:lvl w:ilvl="2" w:tentative="0">
      <w:start w:val="1"/>
      <w:numFmt w:val="decimal"/>
      <w:pStyle w:val="4"/>
      <w:lvlText w:val="%1.%2.%3"/>
      <w:lvlJc w:val="left"/>
      <w:pPr>
        <w:ind w:left="210" w:firstLine="0"/>
      </w:pPr>
      <w:rPr>
        <w:rFonts w:hint="eastAsia" w:ascii="宋体" w:hAnsi="宋体" w:eastAsia="宋体"/>
        <w:b/>
        <w:sz w:val="28"/>
        <w:szCs w:val="28"/>
      </w:rPr>
    </w:lvl>
    <w:lvl w:ilvl="3" w:tentative="0">
      <w:start w:val="1"/>
      <w:numFmt w:val="decimal"/>
      <w:pStyle w:val="5"/>
      <w:lvlText w:val="%1.%2.%3.%4"/>
      <w:lvlJc w:val="left"/>
      <w:pPr>
        <w:ind w:left="210" w:firstLine="0"/>
      </w:pPr>
      <w:rPr>
        <w:rFonts w:hint="eastAsia" w:ascii="宋体" w:hAnsi="宋体" w:eastAsia="宋体"/>
        <w:sz w:val="24"/>
        <w:szCs w:val="24"/>
      </w:rPr>
    </w:lvl>
    <w:lvl w:ilvl="4" w:tentative="0">
      <w:start w:val="1"/>
      <w:numFmt w:val="decimal"/>
      <w:pStyle w:val="6"/>
      <w:lvlText w:val="%1.%2.%3.%4.%5"/>
      <w:lvlJc w:val="left"/>
      <w:pPr>
        <w:ind w:left="267" w:hanging="57"/>
      </w:pPr>
      <w:rPr>
        <w:rFonts w:hint="eastAsia"/>
      </w:rPr>
    </w:lvl>
    <w:lvl w:ilvl="5" w:tentative="0">
      <w:start w:val="1"/>
      <w:numFmt w:val="decimal"/>
      <w:lvlText w:val="%1.%2.%3.%4.%5.%6"/>
      <w:lvlJc w:val="left"/>
      <w:pPr>
        <w:ind w:left="3470" w:hanging="1134"/>
      </w:pPr>
      <w:rPr>
        <w:rFonts w:hint="eastAsia"/>
      </w:rPr>
    </w:lvl>
    <w:lvl w:ilvl="6" w:tentative="0">
      <w:start w:val="1"/>
      <w:numFmt w:val="decimal"/>
      <w:pStyle w:val="7"/>
      <w:lvlText w:val="%1.%2.%3.%4.%5.%6.%7"/>
      <w:lvlJc w:val="left"/>
      <w:pPr>
        <w:ind w:left="4037" w:hanging="1276"/>
      </w:pPr>
      <w:rPr>
        <w:rFonts w:hint="eastAsia"/>
      </w:rPr>
    </w:lvl>
    <w:lvl w:ilvl="7" w:tentative="0">
      <w:start w:val="1"/>
      <w:numFmt w:val="decimal"/>
      <w:pStyle w:val="8"/>
      <w:lvlText w:val="%1.%2.%3.%4.%5.%6.%7.%8"/>
      <w:lvlJc w:val="left"/>
      <w:pPr>
        <w:ind w:left="4604" w:hanging="1418"/>
      </w:pPr>
      <w:rPr>
        <w:rFonts w:hint="eastAsia"/>
      </w:rPr>
    </w:lvl>
    <w:lvl w:ilvl="8" w:tentative="0">
      <w:start w:val="1"/>
      <w:numFmt w:val="decimal"/>
      <w:pStyle w:val="9"/>
      <w:lvlText w:val="%1.%2.%3.%4.%5.%6.%7.%8.%9"/>
      <w:lvlJc w:val="left"/>
      <w:pPr>
        <w:ind w:left="5312" w:hanging="1700"/>
      </w:pPr>
      <w:rPr>
        <w:rFonts w:hint="eastAsia"/>
      </w:rPr>
    </w:lvl>
  </w:abstractNum>
  <w:abstractNum w:abstractNumId="3">
    <w:nsid w:val="47374F89"/>
    <w:multiLevelType w:val="multilevel"/>
    <w:tmpl w:val="47374F89"/>
    <w:lvl w:ilvl="0" w:tentative="0">
      <w:start w:val="1"/>
      <w:numFmt w:val="decimal"/>
      <w:suff w:val="space"/>
      <w:lvlText w:val="%1)"/>
      <w:lvlJc w:val="left"/>
      <w:pPr>
        <w:ind w:left="420" w:hanging="420"/>
      </w:pPr>
      <w:rPr>
        <w:rFonts w:hint="default"/>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CAEC63"/>
    <w:multiLevelType w:val="singleLevel"/>
    <w:tmpl w:val="55CAEC63"/>
    <w:lvl w:ilvl="0" w:tentative="0">
      <w:start w:val="1"/>
      <w:numFmt w:val="decimal"/>
      <w:lvlText w:val="%1)"/>
      <w:lvlJc w:val="left"/>
      <w:pPr>
        <w:ind w:left="420" w:hanging="420"/>
      </w:pPr>
      <w:rPr>
        <w:rFonts w:hint="default"/>
      </w:rPr>
    </w:lvl>
  </w:abstractNum>
  <w:abstractNum w:abstractNumId="5">
    <w:nsid w:val="55CB016D"/>
    <w:multiLevelType w:val="singleLevel"/>
    <w:tmpl w:val="55CB016D"/>
    <w:lvl w:ilvl="0" w:tentative="0">
      <w:start w:val="1"/>
      <w:numFmt w:val="decimal"/>
      <w:lvlText w:val="%1)"/>
      <w:lvlJc w:val="left"/>
      <w:pPr>
        <w:ind w:left="420" w:hanging="420"/>
      </w:pPr>
      <w:rPr>
        <w:rFonts w:hint="default"/>
      </w:rPr>
    </w:lvl>
  </w:abstractNum>
  <w:abstractNum w:abstractNumId="6">
    <w:nsid w:val="55CB019E"/>
    <w:multiLevelType w:val="singleLevel"/>
    <w:tmpl w:val="55CB019E"/>
    <w:lvl w:ilvl="0" w:tentative="0">
      <w:start w:val="1"/>
      <w:numFmt w:val="decimal"/>
      <w:lvlText w:val="%1)"/>
      <w:lvlJc w:val="left"/>
      <w:pPr>
        <w:ind w:left="420" w:hanging="420"/>
      </w:pPr>
      <w:rPr>
        <w:rFonts w:hint="default"/>
      </w:rPr>
    </w:lvl>
  </w:abstractNum>
  <w:abstractNum w:abstractNumId="7">
    <w:nsid w:val="55CB01D8"/>
    <w:multiLevelType w:val="singleLevel"/>
    <w:tmpl w:val="55CB01D8"/>
    <w:lvl w:ilvl="0" w:tentative="0">
      <w:start w:val="1"/>
      <w:numFmt w:val="decimal"/>
      <w:lvlText w:val="%1)"/>
      <w:lvlJc w:val="left"/>
      <w:pPr>
        <w:ind w:left="420" w:hanging="420"/>
      </w:pPr>
      <w:rPr>
        <w:rFonts w:hint="default"/>
      </w:rPr>
    </w:lvl>
  </w:abstractNum>
  <w:abstractNum w:abstractNumId="8">
    <w:nsid w:val="55CB0212"/>
    <w:multiLevelType w:val="singleLevel"/>
    <w:tmpl w:val="55CB0212"/>
    <w:lvl w:ilvl="0" w:tentative="0">
      <w:start w:val="1"/>
      <w:numFmt w:val="decimal"/>
      <w:lvlText w:val="%1)"/>
      <w:lvlJc w:val="left"/>
      <w:pPr>
        <w:ind w:left="420" w:hanging="420"/>
      </w:pPr>
      <w:rPr>
        <w:rFonts w:hint="default"/>
      </w:rPr>
    </w:lvl>
  </w:abstractNum>
  <w:abstractNum w:abstractNumId="9">
    <w:nsid w:val="55CBF4B2"/>
    <w:multiLevelType w:val="singleLevel"/>
    <w:tmpl w:val="55CBF4B2"/>
    <w:lvl w:ilvl="0" w:tentative="0">
      <w:start w:val="1"/>
      <w:numFmt w:val="decimal"/>
      <w:lvlText w:val="%1)"/>
      <w:lvlJc w:val="left"/>
      <w:pPr>
        <w:tabs>
          <w:tab w:val="left" w:pos="425"/>
        </w:tabs>
        <w:ind w:left="425" w:hanging="425"/>
      </w:pPr>
      <w:rPr>
        <w:rFonts w:hint="default"/>
      </w:rPr>
    </w:lvl>
  </w:abstractNum>
  <w:abstractNum w:abstractNumId="10">
    <w:nsid w:val="55CBF4D1"/>
    <w:multiLevelType w:val="singleLevel"/>
    <w:tmpl w:val="55CBF4D1"/>
    <w:lvl w:ilvl="0" w:tentative="0">
      <w:start w:val="1"/>
      <w:numFmt w:val="upperLetter"/>
      <w:lvlText w:val="%1."/>
      <w:lvlJc w:val="left"/>
      <w:pPr>
        <w:ind w:left="420" w:hanging="420"/>
      </w:pPr>
      <w:rPr>
        <w:rFonts w:hint="default"/>
      </w:rPr>
    </w:lvl>
  </w:abstractNum>
  <w:abstractNum w:abstractNumId="11">
    <w:nsid w:val="55D14690"/>
    <w:multiLevelType w:val="singleLevel"/>
    <w:tmpl w:val="55D14690"/>
    <w:lvl w:ilvl="0" w:tentative="0">
      <w:start w:val="1"/>
      <w:numFmt w:val="decimal"/>
      <w:lvlText w:val="%1)"/>
      <w:lvlJc w:val="left"/>
      <w:pPr>
        <w:tabs>
          <w:tab w:val="left" w:pos="425"/>
        </w:tabs>
        <w:ind w:left="425" w:hanging="425"/>
      </w:pPr>
      <w:rPr>
        <w:rFonts w:hint="default"/>
      </w:rPr>
    </w:lvl>
  </w:abstractNum>
  <w:num w:numId="1">
    <w:abstractNumId w:val="2"/>
  </w:num>
  <w:num w:numId="2">
    <w:abstractNumId w:val="0"/>
  </w:num>
  <w:num w:numId="3">
    <w:abstractNumId w:val="3"/>
  </w:num>
  <w:num w:numId="4">
    <w:abstractNumId w:val="1"/>
  </w:num>
  <w:num w:numId="5">
    <w:abstractNumId w:val="11"/>
  </w:num>
  <w:num w:numId="6">
    <w:abstractNumId w:val="5"/>
  </w:num>
  <w:num w:numId="7">
    <w:abstractNumId w:val="6"/>
  </w:num>
  <w:num w:numId="8">
    <w:abstractNumId w:val="7"/>
  </w:num>
  <w:num w:numId="9">
    <w:abstractNumId w:val="8"/>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2E5MTNhNGRhMjVmZWQ2OTRhNGQ3YWYwNjNmMDYifQ=="/>
  </w:docVars>
  <w:rsids>
    <w:rsidRoot w:val="00222DB9"/>
    <w:rsid w:val="00015C94"/>
    <w:rsid w:val="00041ABA"/>
    <w:rsid w:val="00084B61"/>
    <w:rsid w:val="00093CAD"/>
    <w:rsid w:val="000A00A5"/>
    <w:rsid w:val="000B4AA8"/>
    <w:rsid w:val="000F2367"/>
    <w:rsid w:val="0014320E"/>
    <w:rsid w:val="00151752"/>
    <w:rsid w:val="001A42AB"/>
    <w:rsid w:val="001D0371"/>
    <w:rsid w:val="001D30F6"/>
    <w:rsid w:val="001D743D"/>
    <w:rsid w:val="001E1767"/>
    <w:rsid w:val="001E74E0"/>
    <w:rsid w:val="001F3422"/>
    <w:rsid w:val="002048EC"/>
    <w:rsid w:val="00215887"/>
    <w:rsid w:val="00222DB9"/>
    <w:rsid w:val="00267421"/>
    <w:rsid w:val="002A6EFF"/>
    <w:rsid w:val="002B247F"/>
    <w:rsid w:val="002D7331"/>
    <w:rsid w:val="00325086"/>
    <w:rsid w:val="00326C63"/>
    <w:rsid w:val="003334B9"/>
    <w:rsid w:val="00347ED3"/>
    <w:rsid w:val="003617A3"/>
    <w:rsid w:val="0036797C"/>
    <w:rsid w:val="00375493"/>
    <w:rsid w:val="003D63A9"/>
    <w:rsid w:val="00404C0C"/>
    <w:rsid w:val="004106D6"/>
    <w:rsid w:val="00433602"/>
    <w:rsid w:val="00436D7E"/>
    <w:rsid w:val="00454734"/>
    <w:rsid w:val="0045682F"/>
    <w:rsid w:val="00456EA6"/>
    <w:rsid w:val="004903F5"/>
    <w:rsid w:val="004E34A3"/>
    <w:rsid w:val="004F4C3E"/>
    <w:rsid w:val="0050515C"/>
    <w:rsid w:val="00505441"/>
    <w:rsid w:val="00526675"/>
    <w:rsid w:val="00534F0A"/>
    <w:rsid w:val="00557FF4"/>
    <w:rsid w:val="005651B7"/>
    <w:rsid w:val="005834E0"/>
    <w:rsid w:val="005A7C8E"/>
    <w:rsid w:val="005B4E79"/>
    <w:rsid w:val="005C0361"/>
    <w:rsid w:val="005C7218"/>
    <w:rsid w:val="00600E35"/>
    <w:rsid w:val="0060210F"/>
    <w:rsid w:val="00627ABD"/>
    <w:rsid w:val="00644669"/>
    <w:rsid w:val="006517CB"/>
    <w:rsid w:val="00671EBD"/>
    <w:rsid w:val="006865AE"/>
    <w:rsid w:val="006C1C3F"/>
    <w:rsid w:val="006E6606"/>
    <w:rsid w:val="00705D86"/>
    <w:rsid w:val="0073773B"/>
    <w:rsid w:val="00756BD2"/>
    <w:rsid w:val="007578B0"/>
    <w:rsid w:val="007932E7"/>
    <w:rsid w:val="007A3351"/>
    <w:rsid w:val="007B4041"/>
    <w:rsid w:val="007B45EA"/>
    <w:rsid w:val="007B45F1"/>
    <w:rsid w:val="007C74FC"/>
    <w:rsid w:val="007D36DB"/>
    <w:rsid w:val="007E5A09"/>
    <w:rsid w:val="007E7B21"/>
    <w:rsid w:val="007E7E88"/>
    <w:rsid w:val="008005E2"/>
    <w:rsid w:val="008171B6"/>
    <w:rsid w:val="0082437A"/>
    <w:rsid w:val="008459A1"/>
    <w:rsid w:val="00850648"/>
    <w:rsid w:val="00876AF8"/>
    <w:rsid w:val="008775B0"/>
    <w:rsid w:val="00882F78"/>
    <w:rsid w:val="008C6DA7"/>
    <w:rsid w:val="008D1BF6"/>
    <w:rsid w:val="008F7A68"/>
    <w:rsid w:val="0091136E"/>
    <w:rsid w:val="00911A9F"/>
    <w:rsid w:val="00911CBD"/>
    <w:rsid w:val="009271B8"/>
    <w:rsid w:val="00956133"/>
    <w:rsid w:val="00980505"/>
    <w:rsid w:val="009975F4"/>
    <w:rsid w:val="009A15D2"/>
    <w:rsid w:val="009C7C48"/>
    <w:rsid w:val="009F412F"/>
    <w:rsid w:val="00A1486C"/>
    <w:rsid w:val="00A46A17"/>
    <w:rsid w:val="00A51B0B"/>
    <w:rsid w:val="00A73180"/>
    <w:rsid w:val="00AB423E"/>
    <w:rsid w:val="00AC264F"/>
    <w:rsid w:val="00AE134B"/>
    <w:rsid w:val="00B0589E"/>
    <w:rsid w:val="00B161C3"/>
    <w:rsid w:val="00B57CB3"/>
    <w:rsid w:val="00B65F55"/>
    <w:rsid w:val="00B71F58"/>
    <w:rsid w:val="00B73897"/>
    <w:rsid w:val="00B95851"/>
    <w:rsid w:val="00BA546C"/>
    <w:rsid w:val="00BB111B"/>
    <w:rsid w:val="00BB2D0C"/>
    <w:rsid w:val="00BF3C10"/>
    <w:rsid w:val="00C2505E"/>
    <w:rsid w:val="00C55257"/>
    <w:rsid w:val="00C57473"/>
    <w:rsid w:val="00CD05C0"/>
    <w:rsid w:val="00CD4AF4"/>
    <w:rsid w:val="00CE70B7"/>
    <w:rsid w:val="00D019D1"/>
    <w:rsid w:val="00D11074"/>
    <w:rsid w:val="00D136A3"/>
    <w:rsid w:val="00D43B68"/>
    <w:rsid w:val="00D62BCB"/>
    <w:rsid w:val="00D655C9"/>
    <w:rsid w:val="00D663FC"/>
    <w:rsid w:val="00D738C5"/>
    <w:rsid w:val="00D978CB"/>
    <w:rsid w:val="00DB1FCE"/>
    <w:rsid w:val="00DB68D3"/>
    <w:rsid w:val="00DF76BB"/>
    <w:rsid w:val="00DF7B50"/>
    <w:rsid w:val="00E010CB"/>
    <w:rsid w:val="00E0799A"/>
    <w:rsid w:val="00E1301E"/>
    <w:rsid w:val="00E154C6"/>
    <w:rsid w:val="00E56304"/>
    <w:rsid w:val="00EA119F"/>
    <w:rsid w:val="00EC796D"/>
    <w:rsid w:val="00ED2B1C"/>
    <w:rsid w:val="00F544FD"/>
    <w:rsid w:val="00F76FE9"/>
    <w:rsid w:val="00FC0D20"/>
    <w:rsid w:val="00FC2B7F"/>
    <w:rsid w:val="00FC3D42"/>
    <w:rsid w:val="00FC52FD"/>
    <w:rsid w:val="00FE684D"/>
    <w:rsid w:val="00FF1657"/>
    <w:rsid w:val="00FF23DE"/>
    <w:rsid w:val="04454C91"/>
    <w:rsid w:val="088B254A"/>
    <w:rsid w:val="0E0D1C5C"/>
    <w:rsid w:val="116928E1"/>
    <w:rsid w:val="13836773"/>
    <w:rsid w:val="159F340C"/>
    <w:rsid w:val="16120110"/>
    <w:rsid w:val="18E33FFC"/>
    <w:rsid w:val="1BF5054D"/>
    <w:rsid w:val="27E1272E"/>
    <w:rsid w:val="29D618AF"/>
    <w:rsid w:val="31E1621E"/>
    <w:rsid w:val="32A01C3F"/>
    <w:rsid w:val="58282CDC"/>
    <w:rsid w:val="59254448"/>
    <w:rsid w:val="5D3F2047"/>
    <w:rsid w:val="5FC928FD"/>
    <w:rsid w:val="6E323897"/>
    <w:rsid w:val="70EC1BBD"/>
    <w:rsid w:val="711029A9"/>
    <w:rsid w:val="72C92C2B"/>
    <w:rsid w:val="74062FEC"/>
    <w:rsid w:val="77173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numPr>
        <w:ilvl w:val="0"/>
        <w:numId w:val="1"/>
      </w:numPr>
      <w:spacing w:before="240" w:after="240" w:line="360" w:lineRule="auto"/>
      <w:jc w:val="center"/>
      <w:outlineLvl w:val="0"/>
    </w:pPr>
    <w:rPr>
      <w:rFonts w:eastAsia="黑体"/>
      <w:b/>
      <w:bCs/>
      <w:kern w:val="44"/>
      <w:sz w:val="36"/>
      <w:szCs w:val="44"/>
    </w:rPr>
  </w:style>
  <w:style w:type="paragraph" w:styleId="3">
    <w:name w:val="heading 2"/>
    <w:basedOn w:val="1"/>
    <w:next w:val="1"/>
    <w:link w:val="39"/>
    <w:qFormat/>
    <w:uiPriority w:val="0"/>
    <w:pPr>
      <w:keepNext/>
      <w:keepLines/>
      <w:numPr>
        <w:ilvl w:val="1"/>
        <w:numId w:val="1"/>
      </w:numPr>
      <w:spacing w:before="120" w:after="120" w:line="360" w:lineRule="auto"/>
      <w:jc w:val="left"/>
      <w:outlineLvl w:val="1"/>
    </w:pPr>
    <w:rPr>
      <w:rFonts w:ascii="Cambria" w:hAnsi="Cambria"/>
      <w:b/>
      <w:bCs/>
      <w:kern w:val="0"/>
      <w:sz w:val="28"/>
      <w:szCs w:val="32"/>
    </w:rPr>
  </w:style>
  <w:style w:type="paragraph" w:styleId="4">
    <w:name w:val="heading 3"/>
    <w:basedOn w:val="1"/>
    <w:next w:val="1"/>
    <w:link w:val="37"/>
    <w:qFormat/>
    <w:uiPriority w:val="9"/>
    <w:pPr>
      <w:keepNext/>
      <w:keepLines/>
      <w:numPr>
        <w:ilvl w:val="2"/>
        <w:numId w:val="1"/>
      </w:numPr>
      <w:spacing w:before="120" w:after="120" w:line="360" w:lineRule="auto"/>
      <w:jc w:val="left"/>
      <w:outlineLvl w:val="2"/>
    </w:pPr>
    <w:rPr>
      <w:b/>
      <w:bCs/>
      <w:kern w:val="0"/>
      <w:sz w:val="28"/>
      <w:szCs w:val="32"/>
    </w:rPr>
  </w:style>
  <w:style w:type="paragraph" w:styleId="5">
    <w:name w:val="heading 4"/>
    <w:basedOn w:val="1"/>
    <w:next w:val="1"/>
    <w:link w:val="29"/>
    <w:qFormat/>
    <w:uiPriority w:val="9"/>
    <w:pPr>
      <w:keepNext/>
      <w:keepLines/>
      <w:numPr>
        <w:ilvl w:val="3"/>
        <w:numId w:val="1"/>
      </w:numPr>
      <w:spacing w:line="360" w:lineRule="auto"/>
      <w:ind w:firstLine="200" w:firstLineChars="200"/>
      <w:jc w:val="left"/>
      <w:outlineLvl w:val="3"/>
    </w:pPr>
    <w:rPr>
      <w:rFonts w:ascii="Cambria" w:hAnsi="Cambria"/>
      <w:b/>
      <w:bCs/>
      <w:kern w:val="0"/>
      <w:sz w:val="24"/>
      <w:szCs w:val="28"/>
    </w:rPr>
  </w:style>
  <w:style w:type="paragraph" w:styleId="6">
    <w:name w:val="heading 5"/>
    <w:basedOn w:val="1"/>
    <w:next w:val="1"/>
    <w:link w:val="30"/>
    <w:qFormat/>
    <w:uiPriority w:val="9"/>
    <w:pPr>
      <w:keepNext/>
      <w:keepLines/>
      <w:numPr>
        <w:ilvl w:val="4"/>
        <w:numId w:val="1"/>
      </w:numPr>
      <w:spacing w:line="360" w:lineRule="auto"/>
      <w:jc w:val="left"/>
      <w:outlineLvl w:val="4"/>
    </w:pPr>
    <w:rPr>
      <w:b/>
      <w:bCs/>
      <w:kern w:val="0"/>
      <w:sz w:val="24"/>
      <w:szCs w:val="28"/>
    </w:rPr>
  </w:style>
  <w:style w:type="paragraph" w:styleId="7">
    <w:name w:val="heading 7"/>
    <w:basedOn w:val="1"/>
    <w:next w:val="1"/>
    <w:link w:val="32"/>
    <w:qFormat/>
    <w:uiPriority w:val="0"/>
    <w:pPr>
      <w:keepNext/>
      <w:keepLines/>
      <w:numPr>
        <w:ilvl w:val="6"/>
        <w:numId w:val="1"/>
      </w:numPr>
      <w:tabs>
        <w:tab w:val="left" w:pos="1296"/>
      </w:tabs>
      <w:adjustRightInd w:val="0"/>
      <w:snapToGrid w:val="0"/>
      <w:spacing w:before="240" w:after="64" w:line="317" w:lineRule="auto"/>
      <w:outlineLvl w:val="6"/>
    </w:pPr>
    <w:rPr>
      <w:b/>
      <w:kern w:val="0"/>
      <w:sz w:val="24"/>
      <w:lang w:val="zh-CN"/>
    </w:rPr>
  </w:style>
  <w:style w:type="paragraph" w:styleId="8">
    <w:name w:val="heading 8"/>
    <w:basedOn w:val="1"/>
    <w:next w:val="1"/>
    <w:link w:val="33"/>
    <w:qFormat/>
    <w:uiPriority w:val="0"/>
    <w:pPr>
      <w:keepNext/>
      <w:keepLines/>
      <w:numPr>
        <w:ilvl w:val="7"/>
        <w:numId w:val="1"/>
      </w:numPr>
      <w:tabs>
        <w:tab w:val="left" w:pos="1440"/>
      </w:tabs>
      <w:adjustRightInd w:val="0"/>
      <w:snapToGrid w:val="0"/>
      <w:spacing w:before="240" w:after="64" w:line="317" w:lineRule="auto"/>
      <w:outlineLvl w:val="7"/>
    </w:pPr>
    <w:rPr>
      <w:rFonts w:ascii="Arial" w:hAnsi="Arial" w:eastAsia="黑体"/>
      <w:kern w:val="0"/>
      <w:sz w:val="24"/>
      <w:lang w:val="zh-CN"/>
    </w:rPr>
  </w:style>
  <w:style w:type="paragraph" w:styleId="9">
    <w:name w:val="heading 9"/>
    <w:basedOn w:val="1"/>
    <w:next w:val="1"/>
    <w:link w:val="34"/>
    <w:qFormat/>
    <w:uiPriority w:val="0"/>
    <w:pPr>
      <w:keepNext/>
      <w:keepLines/>
      <w:numPr>
        <w:ilvl w:val="8"/>
        <w:numId w:val="1"/>
      </w:numPr>
      <w:tabs>
        <w:tab w:val="left" w:pos="1583"/>
      </w:tabs>
      <w:adjustRightInd w:val="0"/>
      <w:snapToGrid w:val="0"/>
      <w:spacing w:before="240" w:after="64" w:line="317" w:lineRule="auto"/>
      <w:outlineLvl w:val="8"/>
    </w:pPr>
    <w:rPr>
      <w:rFonts w:ascii="Arial" w:hAnsi="Arial" w:eastAsia="黑体"/>
      <w:kern w:val="0"/>
      <w:sz w:val="20"/>
      <w:lang w:val="zh-CN"/>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unhideWhenUsed/>
    <w:qFormat/>
    <w:uiPriority w:val="99"/>
    <w:pPr>
      <w:autoSpaceDE w:val="0"/>
      <w:autoSpaceDN w:val="0"/>
      <w:adjustRightInd w:val="0"/>
      <w:snapToGrid w:val="0"/>
      <w:spacing w:line="300" w:lineRule="auto"/>
      <w:ind w:firstLine="420"/>
      <w:textAlignment w:val="baseline"/>
    </w:pPr>
    <w:rPr>
      <w:rFonts w:ascii="宋体"/>
      <w:sz w:val="34"/>
      <w:szCs w:val="20"/>
    </w:rPr>
  </w:style>
  <w:style w:type="paragraph" w:styleId="11">
    <w:name w:val="Document Map"/>
    <w:basedOn w:val="1"/>
    <w:link w:val="55"/>
    <w:semiHidden/>
    <w:unhideWhenUsed/>
    <w:qFormat/>
    <w:uiPriority w:val="99"/>
    <w:rPr>
      <w:rFonts w:ascii="宋体"/>
      <w:sz w:val="18"/>
      <w:szCs w:val="18"/>
    </w:rPr>
  </w:style>
  <w:style w:type="paragraph" w:styleId="12">
    <w:name w:val="annotation text"/>
    <w:basedOn w:val="1"/>
    <w:link w:val="46"/>
    <w:semiHidden/>
    <w:unhideWhenUsed/>
    <w:qFormat/>
    <w:uiPriority w:val="99"/>
    <w:pPr>
      <w:jc w:val="left"/>
    </w:pPr>
  </w:style>
  <w:style w:type="paragraph" w:styleId="13">
    <w:name w:val="Body Text Indent"/>
    <w:basedOn w:val="1"/>
    <w:unhideWhenUsed/>
    <w:qFormat/>
    <w:uiPriority w:val="99"/>
    <w:pPr>
      <w:adjustRightInd w:val="0"/>
      <w:snapToGrid w:val="0"/>
      <w:spacing w:line="300" w:lineRule="auto"/>
      <w:ind w:firstLine="560" w:firstLineChars="200"/>
    </w:pPr>
    <w:rPr>
      <w:sz w:val="28"/>
    </w:rPr>
  </w:style>
  <w:style w:type="paragraph" w:styleId="14">
    <w:name w:val="toc 3"/>
    <w:basedOn w:val="1"/>
    <w:next w:val="1"/>
    <w:semiHidden/>
    <w:unhideWhenUsed/>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unhideWhenUsed/>
    <w:qFormat/>
    <w:uiPriority w:val="99"/>
    <w:rPr>
      <w:rFonts w:ascii="宋体" w:hAnsi="Courier New"/>
      <w:szCs w:val="21"/>
    </w:rPr>
  </w:style>
  <w:style w:type="paragraph" w:styleId="16">
    <w:name w:val="Date"/>
    <w:basedOn w:val="1"/>
    <w:next w:val="1"/>
    <w:link w:val="38"/>
    <w:unhideWhenUsed/>
    <w:qFormat/>
    <w:uiPriority w:val="99"/>
    <w:pPr>
      <w:ind w:left="100" w:leftChars="2500"/>
    </w:pPr>
    <w:rPr>
      <w:kern w:val="0"/>
      <w:sz w:val="20"/>
    </w:rPr>
  </w:style>
  <w:style w:type="paragraph" w:styleId="17">
    <w:name w:val="Balloon Text"/>
    <w:basedOn w:val="1"/>
    <w:link w:val="31"/>
    <w:unhideWhenUsed/>
    <w:qFormat/>
    <w:uiPriority w:val="99"/>
    <w:rPr>
      <w:kern w:val="0"/>
      <w:sz w:val="18"/>
      <w:szCs w:val="18"/>
    </w:rPr>
  </w:style>
  <w:style w:type="paragraph" w:styleId="18">
    <w:name w:val="footer"/>
    <w:basedOn w:val="1"/>
    <w:link w:val="28"/>
    <w:unhideWhenUsed/>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link w:val="35"/>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1">
    <w:name w:val="toc 2"/>
    <w:basedOn w:val="1"/>
    <w:next w:val="1"/>
    <w:semiHidden/>
    <w:unhideWhenUsed/>
    <w:qFormat/>
    <w:uiPriority w:val="39"/>
    <w:pPr>
      <w:widowControl/>
      <w:spacing w:after="100" w:line="276" w:lineRule="auto"/>
      <w:ind w:left="220"/>
      <w:jc w:val="left"/>
    </w:pPr>
    <w:rPr>
      <w:rFonts w:ascii="Calibri" w:hAnsi="Calibri"/>
      <w:kern w:val="0"/>
      <w:sz w:val="22"/>
      <w:szCs w:val="22"/>
    </w:rPr>
  </w:style>
  <w:style w:type="paragraph" w:styleId="22">
    <w:name w:val="annotation subject"/>
    <w:basedOn w:val="12"/>
    <w:next w:val="12"/>
    <w:link w:val="47"/>
    <w:semiHidden/>
    <w:unhideWhenUsed/>
    <w:qFormat/>
    <w:uiPriority w:val="99"/>
    <w:rPr>
      <w:b/>
      <w:bCs/>
    </w:rPr>
  </w:style>
  <w:style w:type="character" w:styleId="25">
    <w:name w:val="FollowedHyperlink"/>
    <w:semiHidden/>
    <w:unhideWhenUsed/>
    <w:qFormat/>
    <w:uiPriority w:val="99"/>
    <w:rPr>
      <w:color w:val="954F72"/>
      <w:u w:val="single"/>
    </w:rPr>
  </w:style>
  <w:style w:type="character" w:styleId="26">
    <w:name w:val="Hyperlink"/>
    <w:unhideWhenUsed/>
    <w:qFormat/>
    <w:uiPriority w:val="99"/>
    <w:rPr>
      <w:color w:val="0563C1"/>
      <w:u w:val="single"/>
    </w:rPr>
  </w:style>
  <w:style w:type="character" w:styleId="27">
    <w:name w:val="annotation reference"/>
    <w:basedOn w:val="24"/>
    <w:semiHidden/>
    <w:unhideWhenUsed/>
    <w:qFormat/>
    <w:uiPriority w:val="99"/>
    <w:rPr>
      <w:sz w:val="21"/>
      <w:szCs w:val="21"/>
    </w:rPr>
  </w:style>
  <w:style w:type="character" w:customStyle="1" w:styleId="28">
    <w:name w:val="页脚 字符"/>
    <w:link w:val="18"/>
    <w:qFormat/>
    <w:uiPriority w:val="99"/>
    <w:rPr>
      <w:sz w:val="18"/>
      <w:szCs w:val="18"/>
    </w:rPr>
  </w:style>
  <w:style w:type="character" w:customStyle="1" w:styleId="29">
    <w:name w:val="标题 4 字符"/>
    <w:link w:val="5"/>
    <w:qFormat/>
    <w:uiPriority w:val="9"/>
    <w:rPr>
      <w:rFonts w:ascii="Cambria" w:hAnsi="Cambria" w:eastAsia="宋体" w:cs="Times New Roman"/>
      <w:b/>
      <w:bCs/>
      <w:sz w:val="24"/>
      <w:szCs w:val="28"/>
    </w:rPr>
  </w:style>
  <w:style w:type="character" w:customStyle="1" w:styleId="30">
    <w:name w:val="标题 5 字符"/>
    <w:link w:val="6"/>
    <w:qFormat/>
    <w:uiPriority w:val="9"/>
    <w:rPr>
      <w:rFonts w:ascii="Times New Roman" w:hAnsi="Times New Roman" w:eastAsia="宋体" w:cs="Times New Roman"/>
      <w:b/>
      <w:bCs/>
      <w:sz w:val="24"/>
      <w:szCs w:val="28"/>
    </w:rPr>
  </w:style>
  <w:style w:type="character" w:customStyle="1" w:styleId="31">
    <w:name w:val="批注框文本 字符"/>
    <w:link w:val="17"/>
    <w:semiHidden/>
    <w:qFormat/>
    <w:uiPriority w:val="99"/>
    <w:rPr>
      <w:rFonts w:ascii="Times New Roman" w:hAnsi="Times New Roman" w:eastAsia="宋体" w:cs="Times New Roman"/>
      <w:sz w:val="18"/>
      <w:szCs w:val="18"/>
    </w:rPr>
  </w:style>
  <w:style w:type="character" w:customStyle="1" w:styleId="32">
    <w:name w:val="标题 7 字符"/>
    <w:link w:val="7"/>
    <w:qFormat/>
    <w:uiPriority w:val="0"/>
    <w:rPr>
      <w:rFonts w:ascii="Times New Roman" w:hAnsi="Times New Roman" w:eastAsia="宋体" w:cs="Times New Roman"/>
      <w:b/>
      <w:sz w:val="24"/>
      <w:szCs w:val="24"/>
      <w:lang w:val="zh-CN"/>
    </w:rPr>
  </w:style>
  <w:style w:type="character" w:customStyle="1" w:styleId="33">
    <w:name w:val="标题 8 字符"/>
    <w:link w:val="8"/>
    <w:qFormat/>
    <w:uiPriority w:val="0"/>
    <w:rPr>
      <w:rFonts w:ascii="Arial" w:hAnsi="Arial" w:eastAsia="黑体" w:cs="Times New Roman"/>
      <w:sz w:val="24"/>
      <w:szCs w:val="24"/>
      <w:lang w:val="zh-CN"/>
    </w:rPr>
  </w:style>
  <w:style w:type="character" w:customStyle="1" w:styleId="34">
    <w:name w:val="标题 9 字符"/>
    <w:link w:val="9"/>
    <w:qFormat/>
    <w:uiPriority w:val="0"/>
    <w:rPr>
      <w:rFonts w:ascii="Arial" w:hAnsi="Arial" w:eastAsia="黑体" w:cs="Times New Roman"/>
      <w:szCs w:val="24"/>
      <w:lang w:val="zh-CN"/>
    </w:rPr>
  </w:style>
  <w:style w:type="character" w:customStyle="1" w:styleId="35">
    <w:name w:val="页眉 字符"/>
    <w:link w:val="19"/>
    <w:qFormat/>
    <w:uiPriority w:val="0"/>
    <w:rPr>
      <w:sz w:val="18"/>
      <w:szCs w:val="18"/>
    </w:rPr>
  </w:style>
  <w:style w:type="character" w:customStyle="1" w:styleId="36">
    <w:name w:val="标题 1 字符"/>
    <w:link w:val="2"/>
    <w:qFormat/>
    <w:uiPriority w:val="0"/>
    <w:rPr>
      <w:rFonts w:ascii="Times New Roman" w:hAnsi="Times New Roman" w:eastAsia="黑体" w:cs="Times New Roman"/>
      <w:b/>
      <w:bCs/>
      <w:kern w:val="44"/>
      <w:sz w:val="36"/>
      <w:szCs w:val="44"/>
    </w:rPr>
  </w:style>
  <w:style w:type="character" w:customStyle="1" w:styleId="37">
    <w:name w:val="标题 3 字符"/>
    <w:link w:val="4"/>
    <w:qFormat/>
    <w:uiPriority w:val="9"/>
    <w:rPr>
      <w:rFonts w:ascii="Times New Roman" w:hAnsi="Times New Roman"/>
      <w:b/>
      <w:bCs/>
      <w:sz w:val="28"/>
      <w:szCs w:val="32"/>
    </w:rPr>
  </w:style>
  <w:style w:type="character" w:customStyle="1" w:styleId="38">
    <w:name w:val="日期 字符"/>
    <w:link w:val="16"/>
    <w:semiHidden/>
    <w:qFormat/>
    <w:uiPriority w:val="99"/>
    <w:rPr>
      <w:rFonts w:ascii="Times New Roman" w:hAnsi="Times New Roman" w:eastAsia="宋体" w:cs="Times New Roman"/>
      <w:szCs w:val="24"/>
    </w:rPr>
  </w:style>
  <w:style w:type="character" w:customStyle="1" w:styleId="39">
    <w:name w:val="标题 2 字符"/>
    <w:link w:val="3"/>
    <w:qFormat/>
    <w:uiPriority w:val="9"/>
    <w:rPr>
      <w:rFonts w:ascii="Cambria" w:hAnsi="Cambria" w:eastAsia="宋体" w:cs="Times New Roman"/>
      <w:b/>
      <w:bCs/>
      <w:sz w:val="28"/>
      <w:szCs w:val="32"/>
    </w:rPr>
  </w:style>
  <w:style w:type="paragraph" w:customStyle="1" w:styleId="40">
    <w:name w:val="_Style 3"/>
    <w:basedOn w:val="1"/>
    <w:qFormat/>
    <w:uiPriority w:val="0"/>
    <w:pPr>
      <w:adjustRightInd w:val="0"/>
      <w:snapToGrid w:val="0"/>
      <w:spacing w:line="300" w:lineRule="auto"/>
      <w:ind w:left="720"/>
    </w:pPr>
    <w:rPr>
      <w:sz w:val="24"/>
    </w:rPr>
  </w:style>
  <w:style w:type="paragraph" w:customStyle="1" w:styleId="41">
    <w:name w:val="列出段落1"/>
    <w:basedOn w:val="1"/>
    <w:qFormat/>
    <w:uiPriority w:val="0"/>
    <w:pPr>
      <w:widowControl/>
      <w:spacing w:line="360" w:lineRule="auto"/>
      <w:ind w:left="720"/>
    </w:pPr>
    <w:rPr>
      <w:rFonts w:ascii="Arial" w:hAnsi="Arial" w:cs="Arial"/>
      <w:spacing w:val="-2"/>
      <w:kern w:val="0"/>
      <w:lang w:eastAsia="en-US"/>
    </w:rPr>
  </w:style>
  <w:style w:type="paragraph" w:customStyle="1" w:styleId="42">
    <w:name w:val="_Style 1"/>
    <w:basedOn w:val="1"/>
    <w:qFormat/>
    <w:uiPriority w:val="0"/>
    <w:pPr>
      <w:adjustRightInd w:val="0"/>
      <w:snapToGrid w:val="0"/>
      <w:spacing w:line="300" w:lineRule="auto"/>
      <w:ind w:left="720"/>
    </w:pPr>
    <w:rPr>
      <w:sz w:val="24"/>
    </w:rPr>
  </w:style>
  <w:style w:type="paragraph" w:customStyle="1" w:styleId="43">
    <w:name w:val="列出段落111"/>
    <w:basedOn w:val="1"/>
    <w:qFormat/>
    <w:uiPriority w:val="0"/>
    <w:pPr>
      <w:ind w:firstLine="420" w:firstLineChars="200"/>
    </w:pPr>
  </w:style>
  <w:style w:type="paragraph" w:customStyle="1" w:styleId="44">
    <w:name w:val="TOC 标题1"/>
    <w:basedOn w:val="2"/>
    <w:next w:val="1"/>
    <w:semiHidden/>
    <w:unhideWhenUsed/>
    <w:qFormat/>
    <w:uiPriority w:val="39"/>
    <w:pPr>
      <w:widowControl/>
      <w:numPr>
        <w:numId w:val="0"/>
      </w:numPr>
      <w:spacing w:before="480" w:after="0" w:line="276" w:lineRule="auto"/>
      <w:jc w:val="left"/>
      <w:outlineLvl w:val="9"/>
    </w:pPr>
    <w:rPr>
      <w:rFonts w:ascii="Calibri Light" w:hAnsi="Calibri Light" w:eastAsia="宋体"/>
      <w:color w:val="2E74B5"/>
      <w:kern w:val="0"/>
      <w:sz w:val="28"/>
      <w:szCs w:val="28"/>
    </w:rPr>
  </w:style>
  <w:style w:type="character" w:styleId="45">
    <w:name w:val="Placeholder Text"/>
    <w:unhideWhenUsed/>
    <w:qFormat/>
    <w:uiPriority w:val="99"/>
    <w:rPr>
      <w:color w:val="808080"/>
    </w:rPr>
  </w:style>
  <w:style w:type="character" w:customStyle="1" w:styleId="46">
    <w:name w:val="批注文字 字符"/>
    <w:basedOn w:val="24"/>
    <w:link w:val="12"/>
    <w:semiHidden/>
    <w:qFormat/>
    <w:uiPriority w:val="99"/>
    <w:rPr>
      <w:rFonts w:ascii="Times New Roman" w:hAnsi="Times New Roman"/>
      <w:kern w:val="2"/>
      <w:sz w:val="21"/>
      <w:szCs w:val="24"/>
    </w:rPr>
  </w:style>
  <w:style w:type="character" w:customStyle="1" w:styleId="47">
    <w:name w:val="批注主题 字符"/>
    <w:basedOn w:val="46"/>
    <w:link w:val="22"/>
    <w:semiHidden/>
    <w:qFormat/>
    <w:uiPriority w:val="99"/>
    <w:rPr>
      <w:rFonts w:ascii="Times New Roman" w:hAnsi="Times New Roman"/>
      <w:b/>
      <w:bCs/>
      <w:kern w:val="2"/>
      <w:sz w:val="21"/>
      <w:szCs w:val="24"/>
    </w:rPr>
  </w:style>
  <w:style w:type="paragraph" w:customStyle="1" w:styleId="48">
    <w:name w:val="列出段落11"/>
    <w:basedOn w:val="1"/>
    <w:qFormat/>
    <w:uiPriority w:val="34"/>
    <w:pPr>
      <w:ind w:firstLine="420" w:firstLineChars="200"/>
    </w:pPr>
  </w:style>
  <w:style w:type="paragraph" w:customStyle="1" w:styleId="49">
    <w:name w:val="TOC 标题11"/>
    <w:basedOn w:val="2"/>
    <w:next w:val="1"/>
    <w:semiHidden/>
    <w:unhideWhenUsed/>
    <w:qFormat/>
    <w:uiPriority w:val="39"/>
    <w:pPr>
      <w:widowControl/>
      <w:numPr>
        <w:numId w:val="0"/>
      </w:numPr>
      <w:spacing w:before="480" w:after="0" w:line="276" w:lineRule="auto"/>
      <w:jc w:val="left"/>
      <w:outlineLvl w:val="9"/>
    </w:pPr>
    <w:rPr>
      <w:rFonts w:ascii="Calibri Light" w:hAnsi="Calibri Light" w:eastAsia="宋体"/>
      <w:color w:val="2E74B5"/>
      <w:kern w:val="0"/>
      <w:sz w:val="28"/>
      <w:szCs w:val="28"/>
      <w:lang w:val="zh-CN"/>
    </w:rPr>
  </w:style>
  <w:style w:type="paragraph" w:styleId="50">
    <w:name w:val="List Paragraph"/>
    <w:basedOn w:val="1"/>
    <w:qFormat/>
    <w:uiPriority w:val="99"/>
    <w:pPr>
      <w:ind w:firstLine="420" w:firstLineChars="200"/>
    </w:pPr>
  </w:style>
  <w:style w:type="character" w:customStyle="1" w:styleId="51">
    <w:name w:val="font11"/>
    <w:basedOn w:val="24"/>
    <w:qFormat/>
    <w:uiPriority w:val="0"/>
    <w:rPr>
      <w:rFonts w:hint="eastAsia" w:ascii="宋体" w:hAnsi="宋体" w:eastAsia="宋体" w:cs="宋体"/>
      <w:color w:val="000000"/>
      <w:sz w:val="21"/>
      <w:szCs w:val="21"/>
      <w:u w:val="none"/>
    </w:rPr>
  </w:style>
  <w:style w:type="character" w:customStyle="1" w:styleId="52">
    <w:name w:val="font01"/>
    <w:basedOn w:val="24"/>
    <w:qFormat/>
    <w:uiPriority w:val="0"/>
    <w:rPr>
      <w:rFonts w:hint="eastAsia" w:ascii="宋体" w:hAnsi="宋体" w:eastAsia="宋体" w:cs="宋体"/>
      <w:color w:val="000000"/>
      <w:sz w:val="21"/>
      <w:szCs w:val="21"/>
      <w:u w:val="none"/>
      <w:vertAlign w:val="superscript"/>
    </w:rPr>
  </w:style>
  <w:style w:type="character" w:customStyle="1" w:styleId="53">
    <w:name w:val="font31"/>
    <w:basedOn w:val="24"/>
    <w:qFormat/>
    <w:uiPriority w:val="0"/>
    <w:rPr>
      <w:rFonts w:hint="eastAsia" w:ascii="宋体" w:hAnsi="宋体" w:eastAsia="宋体" w:cs="宋体"/>
      <w:color w:val="000000"/>
      <w:sz w:val="21"/>
      <w:szCs w:val="21"/>
      <w:u w:val="none"/>
    </w:rPr>
  </w:style>
  <w:style w:type="character" w:customStyle="1" w:styleId="54">
    <w:name w:val="font21"/>
    <w:basedOn w:val="24"/>
    <w:qFormat/>
    <w:uiPriority w:val="0"/>
    <w:rPr>
      <w:rFonts w:hint="eastAsia" w:ascii="宋体" w:hAnsi="宋体" w:eastAsia="宋体" w:cs="宋体"/>
      <w:color w:val="000000"/>
      <w:sz w:val="21"/>
      <w:szCs w:val="21"/>
      <w:u w:val="none"/>
    </w:rPr>
  </w:style>
  <w:style w:type="character" w:customStyle="1" w:styleId="55">
    <w:name w:val="文档结构图 字符"/>
    <w:basedOn w:val="24"/>
    <w:link w:val="11"/>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52B9A-2EAC-4306-BF74-80292B6CA28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12474</Words>
  <Characters>16845</Characters>
  <Lines>379</Lines>
  <Paragraphs>106</Paragraphs>
  <TotalTime>95</TotalTime>
  <ScaleCrop>false</ScaleCrop>
  <LinksUpToDate>false</LinksUpToDate>
  <CharactersWithSpaces>17933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2021-04-21T01:47:00Z</dcterms:created>
  <dc:creator>朱琦</dc:creator>
  <cp:lastModifiedBy></cp:lastModifiedBy>
  <cp:lastPrinted>2021-04-25T06:15:00Z</cp:lastPrinted>
  <dcterms:modified xsi:type="dcterms:W3CDTF">2023-04-17T08:30:49Z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F70726F592554AB999D14ECFC4037D6E_13</vt:lpwstr>
  </property>
</Properties>
</file>